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E8" w:rsidRDefault="009569AC" w:rsidP="00B452E4">
      <w:pPr>
        <w:pStyle w:val="a4"/>
        <w:shd w:val="clear" w:color="auto" w:fill="auto"/>
        <w:spacing w:after="120" w:line="276" w:lineRule="auto"/>
        <w:ind w:firstLine="426"/>
        <w:rPr>
          <w:rStyle w:val="1"/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571974" cy="8281987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втореферат Арцишевский Г.В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260" cy="83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48" w:rsidRPr="00DA5948" w:rsidRDefault="00DA5948" w:rsidP="00B452E4">
      <w:pPr>
        <w:pStyle w:val="a4"/>
        <w:shd w:val="clear" w:color="auto" w:fill="auto"/>
        <w:spacing w:after="120" w:line="276" w:lineRule="auto"/>
        <w:ind w:firstLine="709"/>
        <w:rPr>
          <w:rStyle w:val="1"/>
          <w:sz w:val="28"/>
        </w:rPr>
      </w:pPr>
    </w:p>
    <w:p w:rsidR="002A3FE8" w:rsidRPr="00DA5948" w:rsidRDefault="002A3FE8" w:rsidP="00B452E4">
      <w:pPr>
        <w:pStyle w:val="a4"/>
        <w:shd w:val="clear" w:color="auto" w:fill="auto"/>
        <w:spacing w:after="120" w:line="276" w:lineRule="auto"/>
        <w:ind w:firstLine="709"/>
        <w:rPr>
          <w:rStyle w:val="1"/>
          <w:sz w:val="28"/>
        </w:rPr>
        <w:sectPr w:rsidR="002A3FE8" w:rsidRPr="00DA5948" w:rsidSect="00DA5948">
          <w:footerReference w:type="even" r:id="rId9"/>
          <w:footnotePr>
            <w:numRestart w:val="eachPage"/>
          </w:footnotePr>
          <w:pgSz w:w="12240" w:h="15840"/>
          <w:pgMar w:top="1134" w:right="850" w:bottom="1134" w:left="1701" w:header="454" w:footer="454" w:gutter="0"/>
          <w:cols w:space="720"/>
          <w:noEndnote/>
          <w:docGrid w:linePitch="360"/>
        </w:sectPr>
      </w:pPr>
    </w:p>
    <w:p w:rsidR="00E7002C" w:rsidRPr="00531F27" w:rsidRDefault="00610C42" w:rsidP="00652E02">
      <w:pPr>
        <w:pStyle w:val="a4"/>
        <w:shd w:val="clear" w:color="auto" w:fill="auto"/>
        <w:spacing w:before="960" w:line="276" w:lineRule="auto"/>
        <w:ind w:firstLine="709"/>
        <w:rPr>
          <w:sz w:val="28"/>
        </w:rPr>
      </w:pPr>
      <w:r w:rsidRPr="00531F27">
        <w:rPr>
          <w:rStyle w:val="1"/>
          <w:sz w:val="28"/>
        </w:rPr>
        <w:lastRenderedPageBreak/>
        <w:t>Работа выполнена на кафедре криминалистики юридического факультета МГУ.</w:t>
      </w:r>
    </w:p>
    <w:p w:rsidR="004003C2" w:rsidRDefault="00610C42" w:rsidP="00652E02">
      <w:pPr>
        <w:pStyle w:val="a4"/>
        <w:shd w:val="clear" w:color="auto" w:fill="auto"/>
        <w:spacing w:line="276" w:lineRule="auto"/>
        <w:ind w:firstLine="709"/>
        <w:rPr>
          <w:rStyle w:val="1"/>
          <w:sz w:val="28"/>
        </w:rPr>
      </w:pPr>
      <w:r w:rsidRPr="00531F27">
        <w:rPr>
          <w:rStyle w:val="1"/>
          <w:sz w:val="28"/>
        </w:rPr>
        <w:t xml:space="preserve">Научный руководитель </w:t>
      </w:r>
      <w:r w:rsidR="00AD4011" w:rsidRPr="00531F27">
        <w:rPr>
          <w:rStyle w:val="1"/>
          <w:sz w:val="28"/>
        </w:rPr>
        <w:t>-</w:t>
      </w:r>
      <w:r w:rsidRPr="00531F27">
        <w:rPr>
          <w:rStyle w:val="1"/>
          <w:sz w:val="28"/>
        </w:rPr>
        <w:t xml:space="preserve"> доктор юридических наук</w:t>
      </w:r>
    </w:p>
    <w:p w:rsidR="00E7002C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rStyle w:val="Bodytext2"/>
          <w:bCs w:val="0"/>
          <w:sz w:val="28"/>
        </w:rPr>
      </w:pPr>
      <w:r w:rsidRPr="004003C2">
        <w:rPr>
          <w:rStyle w:val="Bodytext2"/>
          <w:bCs w:val="0"/>
          <w:sz w:val="28"/>
        </w:rPr>
        <w:t>В.</w:t>
      </w:r>
      <w:r w:rsidR="00AD4011" w:rsidRPr="004003C2">
        <w:rPr>
          <w:rStyle w:val="Bodytext2"/>
          <w:bCs w:val="0"/>
          <w:sz w:val="28"/>
        </w:rPr>
        <w:t xml:space="preserve"> </w:t>
      </w:r>
      <w:r w:rsidRPr="004003C2">
        <w:rPr>
          <w:rStyle w:val="Bodytext2"/>
          <w:bCs w:val="0"/>
          <w:sz w:val="28"/>
        </w:rPr>
        <w:t>Я. Колдин.</w:t>
      </w:r>
    </w:p>
    <w:p w:rsidR="004003C2" w:rsidRPr="00531F27" w:rsidRDefault="004003C2" w:rsidP="00B452E4">
      <w:pPr>
        <w:pStyle w:val="a4"/>
        <w:shd w:val="clear" w:color="auto" w:fill="auto"/>
        <w:spacing w:after="120" w:line="276" w:lineRule="auto"/>
        <w:ind w:firstLine="709"/>
        <w:rPr>
          <w:sz w:val="28"/>
        </w:rPr>
      </w:pPr>
    </w:p>
    <w:p w:rsidR="00E7002C" w:rsidRPr="00531F27" w:rsidRDefault="00610C42" w:rsidP="00B452E4">
      <w:pPr>
        <w:pStyle w:val="a4"/>
        <w:shd w:val="clear" w:color="auto" w:fill="auto"/>
        <w:spacing w:after="120" w:line="276" w:lineRule="auto"/>
        <w:ind w:firstLine="709"/>
        <w:jc w:val="center"/>
        <w:rPr>
          <w:sz w:val="28"/>
        </w:rPr>
      </w:pPr>
      <w:r w:rsidRPr="00531F27">
        <w:rPr>
          <w:rStyle w:val="BodytextSpacing2pt"/>
          <w:sz w:val="28"/>
        </w:rPr>
        <w:t>Официальные оппоненты:</w:t>
      </w:r>
    </w:p>
    <w:p w:rsidR="00E7002C" w:rsidRPr="00531F27" w:rsidRDefault="00EE00EC" w:rsidP="00B452E4">
      <w:pPr>
        <w:pStyle w:val="a4"/>
        <w:shd w:val="clear" w:color="auto" w:fill="auto"/>
        <w:spacing w:after="120" w:line="276" w:lineRule="auto"/>
        <w:ind w:left="709"/>
        <w:rPr>
          <w:sz w:val="28"/>
        </w:rPr>
      </w:pPr>
      <w:r>
        <w:rPr>
          <w:rStyle w:val="1"/>
          <w:sz w:val="28"/>
        </w:rPr>
        <w:t>1.</w:t>
      </w:r>
      <w:r w:rsidR="00610C42" w:rsidRPr="00531F27">
        <w:rPr>
          <w:rStyle w:val="1"/>
          <w:sz w:val="28"/>
        </w:rPr>
        <w:t xml:space="preserve"> Доктор юридических наук </w:t>
      </w:r>
      <w:r w:rsidR="00610C42" w:rsidRPr="00531F27">
        <w:rPr>
          <w:rStyle w:val="BodytextBold"/>
          <w:sz w:val="28"/>
        </w:rPr>
        <w:t>Б. Е. Богданов.</w:t>
      </w:r>
    </w:p>
    <w:p w:rsidR="00E7002C" w:rsidRPr="00531F27" w:rsidRDefault="00EE00EC" w:rsidP="00B452E4">
      <w:pPr>
        <w:pStyle w:val="a4"/>
        <w:shd w:val="clear" w:color="auto" w:fill="auto"/>
        <w:spacing w:before="120" w:after="120" w:line="276" w:lineRule="auto"/>
        <w:ind w:left="709"/>
        <w:rPr>
          <w:sz w:val="28"/>
        </w:rPr>
      </w:pPr>
      <w:r>
        <w:rPr>
          <w:rStyle w:val="1"/>
          <w:sz w:val="28"/>
        </w:rPr>
        <w:t>2.</w:t>
      </w:r>
      <w:r w:rsidR="00610C42" w:rsidRPr="00531F27">
        <w:rPr>
          <w:rStyle w:val="1"/>
          <w:sz w:val="28"/>
        </w:rPr>
        <w:t xml:space="preserve"> Кандидат юридических наук, доцент </w:t>
      </w:r>
      <w:r w:rsidR="00610C42" w:rsidRPr="00514C80">
        <w:rPr>
          <w:rStyle w:val="1"/>
          <w:b/>
          <w:sz w:val="28"/>
        </w:rPr>
        <w:t>Э.</w:t>
      </w:r>
      <w:r w:rsidR="00610C42" w:rsidRPr="00531F27">
        <w:rPr>
          <w:rStyle w:val="1"/>
          <w:sz w:val="28"/>
        </w:rPr>
        <w:t xml:space="preserve"> </w:t>
      </w:r>
      <w:r w:rsidR="00610C42" w:rsidRPr="00531F27">
        <w:rPr>
          <w:rStyle w:val="BodytextBold"/>
          <w:sz w:val="28"/>
        </w:rPr>
        <w:t>Ф. Куцова.</w:t>
      </w:r>
    </w:p>
    <w:p w:rsidR="00E7002C" w:rsidRPr="00531F27" w:rsidRDefault="00610C42" w:rsidP="00B452E4">
      <w:pPr>
        <w:pStyle w:val="a4"/>
        <w:shd w:val="clear" w:color="auto" w:fill="auto"/>
        <w:spacing w:before="120" w:after="120" w:line="276" w:lineRule="auto"/>
        <w:ind w:firstLine="709"/>
        <w:rPr>
          <w:sz w:val="28"/>
        </w:rPr>
      </w:pPr>
      <w:r w:rsidRPr="00531F27">
        <w:rPr>
          <w:rStyle w:val="1"/>
          <w:sz w:val="28"/>
        </w:rPr>
        <w:t xml:space="preserve">Оппонирующая организация </w:t>
      </w:r>
      <w:r w:rsidR="00AD4011" w:rsidRPr="00531F27">
        <w:rPr>
          <w:rStyle w:val="1"/>
          <w:sz w:val="28"/>
        </w:rPr>
        <w:t>-</w:t>
      </w:r>
      <w:r w:rsidRPr="00531F27">
        <w:rPr>
          <w:rStyle w:val="1"/>
          <w:sz w:val="28"/>
        </w:rPr>
        <w:t xml:space="preserve"> Всесоюзный институт по изучению причин и разработке мер предупреждения преступности.</w:t>
      </w:r>
    </w:p>
    <w:p w:rsidR="00E7002C" w:rsidRPr="00531F27" w:rsidRDefault="00610C42" w:rsidP="00B452E4">
      <w:pPr>
        <w:pStyle w:val="a4"/>
        <w:shd w:val="clear" w:color="auto" w:fill="auto"/>
        <w:tabs>
          <w:tab w:val="center" w:pos="3417"/>
          <w:tab w:val="left" w:pos="3659"/>
        </w:tabs>
        <w:spacing w:before="480" w:after="120" w:line="276" w:lineRule="auto"/>
        <w:ind w:firstLine="709"/>
        <w:rPr>
          <w:sz w:val="28"/>
        </w:rPr>
      </w:pPr>
      <w:r w:rsidRPr="00531F27">
        <w:rPr>
          <w:rStyle w:val="1"/>
          <w:sz w:val="28"/>
        </w:rPr>
        <w:t>Автореферат разослан «</w:t>
      </w:r>
      <w:r w:rsidR="00AD4011" w:rsidRPr="00531F27">
        <w:rPr>
          <w:rStyle w:val="1"/>
          <w:sz w:val="28"/>
        </w:rPr>
        <w:t xml:space="preserve"> </w:t>
      </w:r>
      <w:r w:rsidRPr="00531F27">
        <w:rPr>
          <w:rStyle w:val="1"/>
          <w:sz w:val="28"/>
        </w:rPr>
        <w:t>»</w:t>
      </w:r>
      <w:r w:rsidR="00AD4011" w:rsidRPr="00531F27">
        <w:rPr>
          <w:rStyle w:val="1"/>
          <w:sz w:val="28"/>
        </w:rPr>
        <w:t xml:space="preserve"> </w:t>
      </w:r>
      <w:r w:rsidRPr="00531F27">
        <w:rPr>
          <w:rStyle w:val="1"/>
          <w:sz w:val="28"/>
        </w:rPr>
        <w:t>марта 1973 г.</w:t>
      </w:r>
    </w:p>
    <w:p w:rsidR="00E7002C" w:rsidRPr="00531F27" w:rsidRDefault="00610C42" w:rsidP="00B452E4">
      <w:pPr>
        <w:pStyle w:val="a4"/>
        <w:shd w:val="clear" w:color="auto" w:fill="auto"/>
        <w:tabs>
          <w:tab w:val="center" w:pos="4252"/>
          <w:tab w:val="left" w:pos="4495"/>
        </w:tabs>
        <w:spacing w:after="120" w:line="276" w:lineRule="auto"/>
        <w:ind w:firstLine="709"/>
        <w:rPr>
          <w:sz w:val="28"/>
        </w:rPr>
      </w:pPr>
      <w:r w:rsidRPr="00531F27">
        <w:rPr>
          <w:rStyle w:val="1"/>
          <w:sz w:val="28"/>
        </w:rPr>
        <w:t>Защита диссертации состоится «</w:t>
      </w:r>
      <w:r w:rsidR="00AD4011" w:rsidRPr="00531F27">
        <w:rPr>
          <w:rStyle w:val="1"/>
          <w:sz w:val="28"/>
        </w:rPr>
        <w:t xml:space="preserve"> </w:t>
      </w:r>
      <w:r w:rsidRPr="00531F27">
        <w:rPr>
          <w:rStyle w:val="1"/>
          <w:sz w:val="28"/>
        </w:rPr>
        <w:t>»</w:t>
      </w:r>
      <w:r w:rsidR="00AD4011" w:rsidRPr="00531F27">
        <w:rPr>
          <w:rStyle w:val="1"/>
          <w:sz w:val="28"/>
        </w:rPr>
        <w:t xml:space="preserve"> </w:t>
      </w:r>
      <w:r w:rsidRPr="00531F27">
        <w:rPr>
          <w:rStyle w:val="1"/>
          <w:sz w:val="28"/>
        </w:rPr>
        <w:t>апреля 1973 г. на</w:t>
      </w:r>
      <w:r w:rsidR="000E5DC1">
        <w:rPr>
          <w:rStyle w:val="1"/>
          <w:sz w:val="28"/>
        </w:rPr>
        <w:t xml:space="preserve"> </w:t>
      </w:r>
      <w:r w:rsidRPr="00531F27">
        <w:rPr>
          <w:rStyle w:val="1"/>
          <w:sz w:val="28"/>
        </w:rPr>
        <w:t>заседании уголовно-правовой секции Совета юридического факультета МГУ.</w:t>
      </w:r>
    </w:p>
    <w:p w:rsidR="00E7002C" w:rsidRPr="00531F27" w:rsidRDefault="00610C42" w:rsidP="00652E02">
      <w:pPr>
        <w:pStyle w:val="a4"/>
        <w:shd w:val="clear" w:color="auto" w:fill="auto"/>
        <w:spacing w:before="360" w:after="360" w:line="276" w:lineRule="auto"/>
        <w:ind w:firstLine="709"/>
        <w:rPr>
          <w:sz w:val="28"/>
        </w:rPr>
      </w:pPr>
      <w:r w:rsidRPr="00531F27">
        <w:rPr>
          <w:rStyle w:val="1"/>
          <w:sz w:val="28"/>
        </w:rPr>
        <w:t>Москва, ул. Герцена, 11, 2-й этаж.</w:t>
      </w:r>
    </w:p>
    <w:p w:rsidR="00E7002C" w:rsidRPr="00531F27" w:rsidRDefault="00610C42" w:rsidP="00652E02">
      <w:pPr>
        <w:pStyle w:val="a4"/>
        <w:shd w:val="clear" w:color="auto" w:fill="auto"/>
        <w:spacing w:line="276" w:lineRule="auto"/>
        <w:ind w:firstLine="709"/>
        <w:rPr>
          <w:sz w:val="28"/>
        </w:rPr>
      </w:pPr>
      <w:r w:rsidRPr="00531F27">
        <w:rPr>
          <w:rStyle w:val="1"/>
          <w:sz w:val="28"/>
        </w:rPr>
        <w:t>С диссертацией можно ознакомиться в читальном зале библиотеки юридического факультета МГУ.</w:t>
      </w:r>
    </w:p>
    <w:p w:rsidR="00E21A0F" w:rsidRDefault="00610C42" w:rsidP="00652E02">
      <w:pPr>
        <w:pStyle w:val="a4"/>
        <w:shd w:val="clear" w:color="auto" w:fill="auto"/>
        <w:spacing w:before="360" w:line="276" w:lineRule="auto"/>
        <w:ind w:firstLine="6095"/>
        <w:rPr>
          <w:rStyle w:val="1"/>
          <w:sz w:val="28"/>
        </w:rPr>
      </w:pPr>
      <w:r w:rsidRPr="00531F27">
        <w:rPr>
          <w:rStyle w:val="1"/>
          <w:sz w:val="28"/>
        </w:rPr>
        <w:t>Ученый секретарь совета,</w:t>
      </w:r>
    </w:p>
    <w:p w:rsidR="00E21A0F" w:rsidRDefault="00610C42" w:rsidP="00652E02">
      <w:pPr>
        <w:pStyle w:val="a4"/>
        <w:shd w:val="clear" w:color="auto" w:fill="auto"/>
        <w:spacing w:line="276" w:lineRule="auto"/>
        <w:ind w:firstLine="6096"/>
        <w:rPr>
          <w:rStyle w:val="1"/>
          <w:sz w:val="28"/>
        </w:rPr>
      </w:pPr>
      <w:r w:rsidRPr="00531F27">
        <w:rPr>
          <w:rStyle w:val="1"/>
          <w:sz w:val="28"/>
        </w:rPr>
        <w:t>доктор юридических наук</w:t>
      </w:r>
    </w:p>
    <w:p w:rsidR="00E7002C" w:rsidRPr="00531F27" w:rsidRDefault="00610C42" w:rsidP="00B452E4">
      <w:pPr>
        <w:pStyle w:val="a4"/>
        <w:shd w:val="clear" w:color="auto" w:fill="auto"/>
        <w:spacing w:after="120" w:line="276" w:lineRule="auto"/>
        <w:ind w:firstLine="7230"/>
        <w:rPr>
          <w:sz w:val="28"/>
        </w:rPr>
      </w:pPr>
      <w:r w:rsidRPr="00531F27">
        <w:rPr>
          <w:rStyle w:val="1"/>
          <w:sz w:val="28"/>
        </w:rPr>
        <w:t>профессор</w:t>
      </w:r>
    </w:p>
    <w:p w:rsidR="00E7002C" w:rsidRPr="00531F27" w:rsidRDefault="00610C42" w:rsidP="00B452E4">
      <w:pPr>
        <w:pStyle w:val="Bodytext20"/>
        <w:shd w:val="clear" w:color="auto" w:fill="auto"/>
        <w:spacing w:before="240" w:after="120" w:line="276" w:lineRule="auto"/>
        <w:ind w:firstLine="6804"/>
        <w:rPr>
          <w:sz w:val="28"/>
        </w:rPr>
      </w:pPr>
      <w:r w:rsidRPr="00531F27">
        <w:rPr>
          <w:rStyle w:val="Bodytext2"/>
          <w:b/>
          <w:bCs/>
          <w:sz w:val="28"/>
        </w:rPr>
        <w:t>Г. В. Барабашев</w:t>
      </w:r>
    </w:p>
    <w:p w:rsidR="002A3FE8" w:rsidRPr="00E21A0F" w:rsidRDefault="002A3FE8" w:rsidP="00B452E4">
      <w:pPr>
        <w:pStyle w:val="a4"/>
        <w:shd w:val="clear" w:color="auto" w:fill="auto"/>
        <w:spacing w:after="120" w:line="276" w:lineRule="auto"/>
        <w:ind w:firstLine="709"/>
        <w:rPr>
          <w:rStyle w:val="1"/>
          <w:sz w:val="28"/>
          <w:lang w:eastAsia="en-US"/>
        </w:rPr>
      </w:pPr>
    </w:p>
    <w:p w:rsidR="002A3FE8" w:rsidRPr="00E21A0F" w:rsidRDefault="002A3FE8" w:rsidP="00B452E4">
      <w:pPr>
        <w:pStyle w:val="a4"/>
        <w:shd w:val="clear" w:color="auto" w:fill="auto"/>
        <w:spacing w:after="120" w:line="276" w:lineRule="auto"/>
        <w:ind w:firstLine="709"/>
        <w:rPr>
          <w:rStyle w:val="1"/>
          <w:sz w:val="28"/>
          <w:lang w:eastAsia="en-US"/>
        </w:rPr>
      </w:pPr>
    </w:p>
    <w:p w:rsidR="002A3FE8" w:rsidRPr="00E21A0F" w:rsidRDefault="002A3FE8" w:rsidP="00B452E4">
      <w:pPr>
        <w:pStyle w:val="a4"/>
        <w:shd w:val="clear" w:color="auto" w:fill="auto"/>
        <w:spacing w:after="120" w:line="276" w:lineRule="auto"/>
        <w:ind w:firstLine="709"/>
        <w:rPr>
          <w:rStyle w:val="1"/>
          <w:sz w:val="28"/>
          <w:lang w:eastAsia="en-US"/>
        </w:rPr>
        <w:sectPr w:rsidR="002A3FE8" w:rsidRPr="00E21A0F" w:rsidSect="00236568">
          <w:headerReference w:type="default" r:id="rId10"/>
          <w:footerReference w:type="default" r:id="rId11"/>
          <w:footnotePr>
            <w:numRestart w:val="eachPage"/>
          </w:footnotePr>
          <w:pgSz w:w="12240" w:h="15840"/>
          <w:pgMar w:top="1134" w:right="850" w:bottom="1134" w:left="1701" w:header="454" w:footer="454" w:gutter="0"/>
          <w:cols w:space="720"/>
          <w:noEndnote/>
          <w:docGrid w:linePitch="360"/>
        </w:sectPr>
      </w:pPr>
    </w:p>
    <w:p w:rsidR="00E7002C" w:rsidRPr="00F21886" w:rsidRDefault="00610C42" w:rsidP="00B452E4">
      <w:pPr>
        <w:pStyle w:val="a4"/>
        <w:shd w:val="clear" w:color="auto" w:fill="auto"/>
        <w:spacing w:before="960" w:after="120" w:line="276" w:lineRule="auto"/>
        <w:ind w:firstLine="709"/>
        <w:rPr>
          <w:spacing w:val="0"/>
          <w:sz w:val="28"/>
        </w:rPr>
      </w:pPr>
      <w:r w:rsidRPr="00F21886">
        <w:rPr>
          <w:rStyle w:val="1"/>
          <w:spacing w:val="0"/>
          <w:sz w:val="28"/>
          <w:lang w:val="en-US" w:eastAsia="en-US"/>
        </w:rPr>
        <w:lastRenderedPageBreak/>
        <w:t>XXIV</w:t>
      </w:r>
      <w:r w:rsidRPr="00F21886">
        <w:rPr>
          <w:rStyle w:val="1"/>
          <w:spacing w:val="0"/>
          <w:sz w:val="28"/>
          <w:lang w:eastAsia="en-US"/>
        </w:rPr>
        <w:t xml:space="preserve"> </w:t>
      </w:r>
      <w:r w:rsidRPr="00F21886">
        <w:rPr>
          <w:rStyle w:val="1"/>
          <w:spacing w:val="0"/>
          <w:sz w:val="28"/>
        </w:rPr>
        <w:t>съезд КПСС, определяя основные направления социально-политического развития советского общества на предстоящий период, в числе важнейших задач поставил задачу дальнейшего укрепления социалистической законности и правопорядка в стране, усиления борьбы с преступностью, улучшения деятельности милиции, прокуратуры, судов</w:t>
      </w:r>
      <w:r w:rsidR="00577539">
        <w:rPr>
          <w:rStyle w:val="ac"/>
          <w:spacing w:val="0"/>
          <w:sz w:val="28"/>
        </w:rPr>
        <w:footnoteReference w:id="1"/>
      </w:r>
      <w:r w:rsidR="00577539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Выполнение этих директив предполагает повышение уровня работы органов предварительного расследования, на которых законом непосредственно возложена обязанность раскрытия каждого преступления, т. </w:t>
      </w:r>
      <w:r w:rsidR="00A73964">
        <w:rPr>
          <w:rStyle w:val="1"/>
          <w:spacing w:val="0"/>
          <w:sz w:val="28"/>
        </w:rPr>
        <w:t>е</w:t>
      </w:r>
      <w:r w:rsidRPr="003A5A2E">
        <w:rPr>
          <w:rStyle w:val="1"/>
          <w:spacing w:val="0"/>
          <w:sz w:val="28"/>
        </w:rPr>
        <w:t>. установления лиц, виновных в его совершении. Быстрое и полное раскрытие преступлений является необходимым условием осуществления правосудия по уголовным делам. Законность, обоснованность и стабильность судебного приговора зависит главным образом от качества проведенного по делу предварительного расследования. Раскрытие преступлений является также решающим профилактическим фактором.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Широко известно указание В. И. Ленина о предупредительном значении неотвратимости наказания за совершенное преступление. Развивая эту ленинскую идею, Генеральный Прокурор СССР Р. А. Руденко подчеркнул, что «успешно бороться с преступностью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это значит прежде всего полностью раскрывать каждое преступление, чтобы ни одно из них не осталось нераскрытым, ни один преступник не избежал наказания, чтобы никому другому неповадно было. В этом заключается существо неотвратимости наказания</w:t>
      </w:r>
      <w:r w:rsidR="00E429D9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E429D9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обязательное условие искоренения преступности»</w:t>
      </w:r>
      <w:r w:rsidR="00E429D9">
        <w:rPr>
          <w:rStyle w:val="ac"/>
          <w:spacing w:val="0"/>
          <w:sz w:val="28"/>
        </w:rPr>
        <w:footnoteReference w:id="2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Совершенствование следственного мастерства</w:t>
      </w:r>
      <w:r w:rsidR="001B10EB">
        <w:rPr>
          <w:rStyle w:val="1"/>
          <w:spacing w:val="0"/>
          <w:sz w:val="28"/>
        </w:rPr>
        <w:t xml:space="preserve"> и </w:t>
      </w:r>
      <w:r w:rsidRPr="003A5A2E">
        <w:rPr>
          <w:rStyle w:val="1"/>
          <w:spacing w:val="0"/>
          <w:sz w:val="28"/>
        </w:rPr>
        <w:t xml:space="preserve">улучшение раскрываемости преступлений возможны лишь при условии самого широкого использования в следственной работе тактических и научно-технических методов, приемов и средств криминалистики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специальной науки о раскрытии преступлений. К числу важнейших тактических методов расследования, разрабатываемых криминалистикой, относится выдвижение и проверка следственных версий</w:t>
      </w:r>
      <w:r w:rsidR="00CB2B5B">
        <w:rPr>
          <w:rStyle w:val="ac"/>
          <w:spacing w:val="0"/>
          <w:sz w:val="28"/>
        </w:rPr>
        <w:footnoteReference w:id="3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lastRenderedPageBreak/>
        <w:t>Следственная версия (или версия расследования) относится к числу основных и наиболее сложных понятий в теории криминалистики. Это определяется «стратегической» ролью версий в расследовании, их познавательной природой, проявляющейся в специальной области общественной деятельности</w:t>
      </w:r>
      <w:r w:rsidR="001914F4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в следствии. В качестве объекта изучения следственная версия находится «на стыке» ряда </w:t>
      </w:r>
      <w:r w:rsidR="001914F4">
        <w:rPr>
          <w:rStyle w:val="1"/>
          <w:spacing w:val="0"/>
          <w:sz w:val="28"/>
        </w:rPr>
        <w:t>наук</w:t>
      </w:r>
      <w:r w:rsidRPr="003A5A2E">
        <w:rPr>
          <w:rStyle w:val="1"/>
          <w:spacing w:val="0"/>
          <w:sz w:val="28"/>
        </w:rPr>
        <w:t>, в том числе философии, логики, уголовного и уголовно-процессуального права, криминалистики.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Многие принципиальные вопросы о сущности версий, их месте в расследовании и науке криминалистике, о правилах их применения рассмотрены в работах С. А. Голунского, А. Н. Васильева, А. И Винберга, О. В. Никренц, Г. Н. Александрова, Р. С. Белкина, И. М. Лузгина, А. М. Ларина, А. Р. Ратинова, А. А. Старченко и других авторов. Однако разработка этой проблемы и в настоящее время не может быть признана завершенной.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Можно отметить, в частности, преимущественно ретроспективный характер исследования понятия версии в правовой литературе, при котором определение понятия, классификация версий и другие вопросы рассматриваются чаще с позиций законченного расследованием, раскрытого преступления, в отрыве от методики выдвижения версий, т. е. с позиций готового знания.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Между тем не меньшую, если не большую ценность представляет изучение самого процесса раскрытия преступления с использованием версий, т. е. перспективное направление исследования. Именно под этим углом зрения автор в предлагаемой работе и пытался рассмотреть основные вопросы проблемы с тем, чтобы метод выдвижения и проверки версий еще более эффективно служил делу раскрытия уголовных преступлений.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Диссертация имеет объем 162 страницы машинописного текста и состоит из введения, трех глав и заключения. При написании диссертации использованы решения XXIV съезда КПСС, работы основоположников марксизма-ленинизма, нормативные материалы, философская и специальная юридическая литература, опубликованная следственная практика и следственная практика прокуратуры Московской области, личный 20-летний следственный и прокурорский опыт автора.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К диссертации приложен список цитируемой литературы из 133 источников.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BodytextBold"/>
          <w:spacing w:val="0"/>
          <w:sz w:val="28"/>
        </w:rPr>
        <w:t xml:space="preserve">Во введении </w:t>
      </w:r>
      <w:r w:rsidRPr="003A5A2E">
        <w:rPr>
          <w:rStyle w:val="1"/>
          <w:spacing w:val="0"/>
          <w:sz w:val="28"/>
        </w:rPr>
        <w:t>обосновывается выбор темы диссертации, актуальность темы.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BodytextBold"/>
          <w:spacing w:val="0"/>
          <w:sz w:val="28"/>
        </w:rPr>
        <w:lastRenderedPageBreak/>
        <w:t xml:space="preserve">Первая глава </w:t>
      </w:r>
      <w:r w:rsidRPr="003A5A2E">
        <w:rPr>
          <w:rStyle w:val="1"/>
          <w:spacing w:val="0"/>
          <w:sz w:val="28"/>
        </w:rPr>
        <w:t>названа «Понятие версии. Определение. Соотношение со смежными понятиями». Расследование уголовного дела здесь прежде всего рассматривается как разновидность практического познания, осуществляемого в специальной области социальной жизни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>сфере борьбы с уголовной преступностью.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качестве ра</w:t>
      </w:r>
      <w:r w:rsidR="00572326">
        <w:rPr>
          <w:rStyle w:val="1"/>
          <w:spacing w:val="0"/>
          <w:sz w:val="28"/>
        </w:rPr>
        <w:t>зн</w:t>
      </w:r>
      <w:r w:rsidRPr="003A5A2E">
        <w:rPr>
          <w:rStyle w:val="1"/>
          <w:spacing w:val="0"/>
          <w:sz w:val="28"/>
        </w:rPr>
        <w:t>овидности всеобщего познавательного процесса судебное познание базируется на общей методологической основе</w:t>
      </w:r>
      <w:r w:rsidR="00572326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572326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диалектической логике, ее основных закономерностях и категориях. В то же время специальная сфера применения судебного познания определяет своеобразие форм проявления философских категорий в уголовном судопроизводстве, и в этом смысле можно говорить о наличии следственного мышления, логики следствия.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Известно, что зависимости от конкретного предмета, аспекта исследования на передний план обычно выдвигается та группа философских категорий, которой соответствуют основные понятия рассматриваемого объекта. Проблема следственной версии позволяет выявить особенности проявления в судебном познании в первую очередь таких важнейших категорий, как категории факта, чувственного и рационального, целого и части и связанного с ними принципа системности в подходе к изучаемым явлениям, категории абстрактного и конкретного, истины, практики, а также таких методов логического исследования, как анализ и синтез, абстракция, гипотеза и друг</w:t>
      </w:r>
      <w:r w:rsidR="008054EA">
        <w:rPr>
          <w:rStyle w:val="1"/>
          <w:spacing w:val="0"/>
          <w:sz w:val="28"/>
        </w:rPr>
        <w:t>ие</w:t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работе делается попытка проследить конкретные формы проявления названных категорий и понятий применительно к версиям расследования.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Отмечая, в частности, многозначность слова «факт», автор исходит из того, что факт, как познавательная категория, есть форма достоверного знания, достигнутого в процессе человеческой практики. Факты являются точками опоры мысли, прокладывающей себе путь к истине через сменяющие друг друга предположения. Сведения из установленных законом источников о фактах, относящихся к делу, именуются судебными доказательствами.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Живое созерцание и мышление у современного человека нераздельны, слиты в органическое единство при любом конкретном акте познания и одно без другого не существуют. Чувства пронизаны мышлением, т. к. свои ощущения человек выражает понятиями. С другой стороны, мышление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даже самое отвлеченное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имеет чувственную основу и не может обойтись без опытной, практической проверки своих выводов.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lastRenderedPageBreak/>
        <w:t>Эти положения диалектической логики позволяют правильно решить вопрос о моменте выдвижения версий по делу, о соотношении чувственного и логического при установлении следователем соответствующих фактов. Трудно согласиться с мнением авторов, которые считают возможным отнести все или часть следственных действий исключительно к эмпирическому уровню познания, либо рассматривают оценку доказательств отдельно</w:t>
      </w:r>
      <w:r w:rsidR="00804764">
        <w:rPr>
          <w:rStyle w:val="1"/>
          <w:spacing w:val="0"/>
          <w:sz w:val="28"/>
        </w:rPr>
        <w:t xml:space="preserve"> на </w:t>
      </w:r>
      <w:r w:rsidRPr="003A5A2E">
        <w:rPr>
          <w:rStyle w:val="1"/>
          <w:spacing w:val="0"/>
          <w:sz w:val="28"/>
        </w:rPr>
        <w:t>эмпирическом и отдельно на логическом уровне, либо вообще исключают определенные формы мышления (версию) из сферы доказывания.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Философские категории целого и части применительно к следственным версиям служат, во-первых, теоретической основой для различения взаимосвязанных, </w:t>
      </w:r>
      <w:r w:rsidR="00084B19">
        <w:rPr>
          <w:rStyle w:val="1"/>
          <w:spacing w:val="0"/>
          <w:sz w:val="28"/>
        </w:rPr>
        <w:t>н</w:t>
      </w:r>
      <w:r w:rsidRPr="003A5A2E">
        <w:rPr>
          <w:rStyle w:val="1"/>
          <w:spacing w:val="0"/>
          <w:sz w:val="28"/>
        </w:rPr>
        <w:t>о качественно отличных друг от друга целостных, «системных» и частных предположений, выдвигаемых следователем. Во-вторых, названные категории являются методологической базой для всех видов обобщений судебно-следственной практики, для разработки всех тактических (включая выдвижение версий) и методических приемов расследования, поскольку обязывают видеть в каждом конкретном преступлении, обстоятельствах его совершения и способах расследования не только специфические, свойственные лишь ему, индивидуальные признаки, но и общие черты, свойственные каждому конк</w:t>
      </w:r>
      <w:r w:rsidR="00084B19">
        <w:rPr>
          <w:rStyle w:val="1"/>
          <w:spacing w:val="0"/>
          <w:sz w:val="28"/>
        </w:rPr>
        <w:t>р</w:t>
      </w:r>
      <w:r w:rsidRPr="003A5A2E">
        <w:rPr>
          <w:rStyle w:val="1"/>
          <w:spacing w:val="0"/>
          <w:sz w:val="28"/>
        </w:rPr>
        <w:t xml:space="preserve">етному преступлению как части более широких явлений: любое конкретное преступление, будучи целостностью по отношению к составляющим его компонентам (обстоятельствам, «следам»), в то же время в качестве единичного является составной частью особенного (данной категории преступлений) и общего (все преступления). В расследовании каждого преступления, как и в самом преступлении, </w:t>
      </w:r>
      <w:r w:rsidR="00084B19">
        <w:rPr>
          <w:rStyle w:val="1"/>
          <w:spacing w:val="0"/>
          <w:sz w:val="28"/>
        </w:rPr>
        <w:t>с</w:t>
      </w:r>
      <w:r w:rsidRPr="003A5A2E">
        <w:rPr>
          <w:rStyle w:val="1"/>
          <w:spacing w:val="0"/>
          <w:sz w:val="28"/>
        </w:rPr>
        <w:t>ледовательно, необходимо различать в равной мере общие и особенные черты, индивидуальные и «системные» признаки.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При рассмотрений категорий абстрактного и конкретного, истины, автор приходит к выводу, что следователем и судом по делу может и должна быть достигнута объективная, абсолютная истина.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работе оспаривается точка зрения В. М. Шванкова, по мнению которого в судебном познании мысль следователя (судьи) движется не от явления к сущности, как это имеет место в науке, а от познанной сущности к явлению этой сущности (от установленных законом признаков преступления к данному преступлению)</w:t>
      </w:r>
      <w:r w:rsidR="00902356">
        <w:rPr>
          <w:rStyle w:val="ac"/>
          <w:spacing w:val="0"/>
          <w:sz w:val="28"/>
        </w:rPr>
        <w:footnoteReference w:id="4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lastRenderedPageBreak/>
        <w:t>Применение диалектической логики в следствии, как и в любом ином познании, немыслимо вне приемов, средств и основных законов формальной логики, анализа и синтеза, индукции и дедукции, гипотезы и других.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работе отмечается огромное познавательное значение гипотетического процесса мышления, которое предположительно объясняет исследуемые факты и явления давая возможность при проверке гипотезы вести целеустремленную работу в определенном направлении. Версия рассматривается автором как разновидность гипотезы в судебном исследовании. Подобно гипотезе, следственная версия п</w:t>
      </w:r>
      <w:r w:rsidR="00BF7EEF">
        <w:rPr>
          <w:rStyle w:val="1"/>
          <w:spacing w:val="0"/>
          <w:sz w:val="28"/>
        </w:rPr>
        <w:t>р</w:t>
      </w:r>
      <w:r w:rsidRPr="003A5A2E">
        <w:rPr>
          <w:rStyle w:val="1"/>
          <w:spacing w:val="0"/>
          <w:sz w:val="28"/>
        </w:rPr>
        <w:t>едставляет собой сложную форму мысли, которую нельзя свести к какой-либо одной логической фигуре. Весь ход расследования дела сопровождается напряженной умственной работой следователя с применением на основе практики всего арсенала логических приемов и средств. Однако все эти логические формы мышления при правильном расследовании, как рамкой, охватываются, обрамляются следственными версиями, определяющими направления и границы расследования.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Специфика версий в процессе расследования дела определяется особенностями судебного познания. Следственную версию от гипотезы отличают следующие признаки:</w:t>
      </w:r>
    </w:p>
    <w:p w:rsidR="00E7002C" w:rsidRPr="003A5A2E" w:rsidRDefault="00610C42" w:rsidP="002C336D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процессуальный порядок проверки версии;</w:t>
      </w:r>
    </w:p>
    <w:p w:rsidR="00E7002C" w:rsidRPr="007C1AF9" w:rsidRDefault="00610C42" w:rsidP="002C336D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left="40" w:firstLine="709"/>
        <w:rPr>
          <w:spacing w:val="0"/>
          <w:sz w:val="28"/>
        </w:rPr>
      </w:pPr>
      <w:r w:rsidRPr="007C1AF9">
        <w:rPr>
          <w:rStyle w:val="1"/>
          <w:spacing w:val="0"/>
          <w:sz w:val="28"/>
        </w:rPr>
        <w:t>динамичный, поисковый характер, диктуемый необходимостью быстрее найти и изобличить преступника. Задача установления единичного объекта по следам, конкретного виновника по материальным «отпечаткам» и по отражению в</w:t>
      </w:r>
      <w:r w:rsidR="007C1AF9" w:rsidRPr="007C1AF9">
        <w:rPr>
          <w:rStyle w:val="1"/>
          <w:spacing w:val="0"/>
          <w:sz w:val="28"/>
        </w:rPr>
        <w:t xml:space="preserve"> </w:t>
      </w:r>
      <w:r w:rsidRPr="007C1AF9">
        <w:rPr>
          <w:rStyle w:val="1"/>
          <w:spacing w:val="0"/>
          <w:sz w:val="28"/>
        </w:rPr>
        <w:t>сознании людей свойственна только уголовному процессу и криминалистике, а, следовательно, и следственной версии;</w:t>
      </w:r>
    </w:p>
    <w:p w:rsidR="00E7002C" w:rsidRPr="003A5A2E" w:rsidRDefault="00610C42" w:rsidP="002C336D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при проверке версии в отличие от гипотезы нередко приходится учитывать возможность активного противодействия заинтересованных лиц;</w:t>
      </w:r>
    </w:p>
    <w:p w:rsidR="00E7002C" w:rsidRPr="003A5A2E" w:rsidRDefault="00610C42" w:rsidP="002C336D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содержанием версий является всегда предположение относительно юридически важных обстоятельств дела;</w:t>
      </w:r>
    </w:p>
    <w:p w:rsidR="00E7002C" w:rsidRPr="003A5A2E" w:rsidRDefault="00610C42" w:rsidP="002C336D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научная гипотеза может не подтвердиться достигнутым уровнем практики, а при подтверждении приводит чаще к относительной истине. Следственная версия всегда может быть проверена достигнутым уровнем практики, может и должна привести к конкретному знанию об исследуемом событии, неопровержимому в будущем.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lastRenderedPageBreak/>
        <w:t>Центральное место в первой главе диссертации занимает определение следственной версии.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В правовой литературе распространен взгляд, в соответствии с которым версией называется любое предположение следователя по делу независимо от того, основано ли оно на </w:t>
      </w:r>
      <w:r w:rsidRPr="00755120">
        <w:rPr>
          <w:rStyle w:val="1"/>
          <w:spacing w:val="0"/>
          <w:sz w:val="28"/>
        </w:rPr>
        <w:t>всей</w:t>
      </w:r>
      <w:r w:rsidRPr="003A5A2E">
        <w:rPr>
          <w:rStyle w:val="1"/>
          <w:spacing w:val="0"/>
          <w:sz w:val="28"/>
        </w:rPr>
        <w:t xml:space="preserve"> совокупности исходных данных, либо охватывает группу таких сведений, либо даже выдвинуто в отношении единичного обстоятельства, детали события. В соответствии с этим различаются версии «общие», версии «по элементам состава преступления» и версии «частные».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диссертации версия рассматривается как метод исследования юридической сущности проверяемого события и фактических обстоятельств, определяющих эту сущность.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Следственной версией следует именовать не всякое, но лишь такое предположение следователя, которое является связным, «системным» объяснением </w:t>
      </w:r>
      <w:r w:rsidRPr="003A5A2E">
        <w:rPr>
          <w:rStyle w:val="BodytextBold"/>
          <w:spacing w:val="0"/>
          <w:sz w:val="28"/>
        </w:rPr>
        <w:t xml:space="preserve">всех </w:t>
      </w:r>
      <w:r w:rsidRPr="003A5A2E">
        <w:rPr>
          <w:rStyle w:val="1"/>
          <w:spacing w:val="0"/>
          <w:sz w:val="28"/>
        </w:rPr>
        <w:t xml:space="preserve">имеющихся сведений применительно к определенному составу (составам) преступления, предмету доказывания. Такое предположение представляет собой способ накопления, систематизации и оценки доказательственного материала </w:t>
      </w:r>
      <w:r w:rsidRPr="003A5A2E">
        <w:rPr>
          <w:rStyle w:val="BodytextBold"/>
          <w:spacing w:val="0"/>
          <w:sz w:val="28"/>
        </w:rPr>
        <w:t>по всему делу в целом.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этом состоит качественное отличие следственных версий от любых частных предположений, возникающих у следователя при расследовании и раскрытии преступления.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Это понимание версии обосновывается в работе соображениями методологического, логического и тактического порядка.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Методологически общие и частные предположения следователя являются специфическим проявлением категорий целого и части и связанного с ними принципа системности в судебном познании, причем общие предположения играют роль целого, частные предположения</w:t>
      </w:r>
      <w:r w:rsidR="00952FEC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952FEC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части этого целого. Общи</w:t>
      </w:r>
      <w:r w:rsidR="00952FEC">
        <w:rPr>
          <w:rStyle w:val="1"/>
          <w:spacing w:val="0"/>
          <w:sz w:val="28"/>
        </w:rPr>
        <w:t>е</w:t>
      </w:r>
      <w:r w:rsidRPr="003A5A2E">
        <w:rPr>
          <w:rStyle w:val="1"/>
          <w:spacing w:val="0"/>
          <w:sz w:val="28"/>
        </w:rPr>
        <w:t xml:space="preserve"> предположения охватывают всю сумму исходных данных, частные</w:t>
      </w:r>
      <w:r w:rsidR="00952FEC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952FEC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 xml:space="preserve">какое-либо одно или группу данных из той же суммы. Подобно любой целостности, общее предположение качественно отлично от составляющих его частей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частных предположений, хотя и находится с ними в диалектической взаимозависимости. Общие и частные предположения являются, таким образом, разнокачественными понятиями. Представляется неверным обозначать их одним наименованием «следственные версии». Это не соответствует методологической характеристике обоих понятий, находящихся в соотношении целого и части. Целесообразно сохранить </w:t>
      </w:r>
      <w:r w:rsidRPr="003A5A2E">
        <w:rPr>
          <w:rStyle w:val="1"/>
          <w:spacing w:val="0"/>
          <w:sz w:val="28"/>
        </w:rPr>
        <w:lastRenderedPageBreak/>
        <w:t>наименование «следственной версии» только за общими предположениями, представляющими собой различные варианты «системных» объяснений реально существующей «системы» объективных обстоятельств проверяемого события.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Признак полного использования исходных данных должен быть признан обязательным признаком следственной версии и в силу логических требований к гипотезе. Необходимым логическим признаком гипотезы в любом познании является способность гипотезы объяснить определенным образом </w:t>
      </w:r>
      <w:r w:rsidRPr="003A5A2E">
        <w:rPr>
          <w:rStyle w:val="BodytextBold"/>
          <w:spacing w:val="0"/>
          <w:sz w:val="28"/>
        </w:rPr>
        <w:t xml:space="preserve">все </w:t>
      </w:r>
      <w:r w:rsidRPr="003A5A2E">
        <w:rPr>
          <w:rStyle w:val="1"/>
          <w:spacing w:val="0"/>
          <w:sz w:val="28"/>
        </w:rPr>
        <w:t>факты, подлежащие исследованию. «Важно, чтобы гипотеза объясняла не часть фактов или явлений, нуждающихся в объяснении, а всю их совокупность»</w:t>
      </w:r>
      <w:r w:rsidR="00914FD5">
        <w:rPr>
          <w:rStyle w:val="ac"/>
          <w:spacing w:val="0"/>
          <w:sz w:val="28"/>
        </w:rPr>
        <w:footnoteReference w:id="5"/>
      </w:r>
      <w:r w:rsidRPr="003A5A2E">
        <w:rPr>
          <w:rStyle w:val="1"/>
          <w:spacing w:val="0"/>
          <w:sz w:val="28"/>
        </w:rPr>
        <w:t>. Точно с такой же логической меркой необходимо подходить и к версии как разновидности гипотезы: логическим требованиям, предъявляемым к гипотезе, будут соответствовать только такие предположения следователя, которые связывают воедино определенным образом, одним объяснением (или вариантами единых объяснений) все сведения о проверяемом событии, имеющиеся в руках у следователя.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Наконец, ограничение понятия версии диктуется тактикой следствия. Если называть версией любое предположение следователя по делу, то придется согласиться с тем, что в ходе расследования следователь столкнется с множеством самых различных следственных версий. При таком изобилии версий по каждому уголовному делу, как правильно заметил Г. Н. Александров, «следователь вынужден будет мыслить исключительно только версиями», в результате чего «основное, главное будет скрываться в хаосе равноправных предположений»</w:t>
      </w:r>
      <w:r w:rsidRPr="003A5A2E">
        <w:rPr>
          <w:rStyle w:val="1"/>
          <w:spacing w:val="0"/>
          <w:sz w:val="28"/>
          <w:vertAlign w:val="superscript"/>
        </w:rPr>
        <w:footnoteReference w:id="6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Это искусственно создаваемое изобилие следственных версий затрудняет их единообразную классификацию, осложняет разработку конкретных правил их выдвижения, делает невозможной типизацию исходных данных при выдвижении версий и не соответствует той «стратегической» роли, которую версии имеют в действительности.</w:t>
      </w:r>
    </w:p>
    <w:p w:rsidR="00E7002C" w:rsidRPr="003A5A2E" w:rsidRDefault="00610C42" w:rsidP="00B452E4">
      <w:pPr>
        <w:pStyle w:val="Bodytext20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Bodytext2NotBold"/>
          <w:b w:val="0"/>
          <w:bCs w:val="0"/>
          <w:spacing w:val="0"/>
          <w:sz w:val="28"/>
        </w:rPr>
        <w:t xml:space="preserve">В работе следственная версия определяется </w:t>
      </w:r>
      <w:r w:rsidRPr="003A5A2E">
        <w:rPr>
          <w:rStyle w:val="Bodytext2"/>
          <w:b/>
          <w:bCs/>
          <w:spacing w:val="0"/>
          <w:sz w:val="28"/>
        </w:rPr>
        <w:t>как предположение следователя в отношении еще не установленных юридически важных обстоятельств исследуемого события, включая направление поиска виновных лиц, представляющее собой максимально широкое обобщение имеющихся сведений и фактов, охватывающее всю их совокупность и направленное на полное раскрытие преступления и изобличение виновных.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lastRenderedPageBreak/>
        <w:t xml:space="preserve">В диссертации, далее, приводятся доводы против отождествления следственной </w:t>
      </w:r>
      <w:r w:rsidR="00F15F94">
        <w:rPr>
          <w:rStyle w:val="1"/>
          <w:spacing w:val="0"/>
          <w:sz w:val="28"/>
        </w:rPr>
        <w:t>в</w:t>
      </w:r>
      <w:r w:rsidRPr="003A5A2E">
        <w:rPr>
          <w:rStyle w:val="1"/>
          <w:spacing w:val="0"/>
          <w:sz w:val="28"/>
        </w:rPr>
        <w:t>ерсии с «идеальной информационно-логической (вероятностной) моделью», поскольку моделирование тесно связано с математическими методами анализа исследуемых явлений, формализацией знания, тогда как в расследовании дела никакого знакового языка, математических представлений не применяется, следственные версии всегда содержательны.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Предложенное в работе определение понятия следственной версии служит отправной точкой при рассмотрении всех других сторон проблемы.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Выдвижение таких версий по своему познавательному значению должно быть признано самостоятельным этапом мыслительной деятельности следователя. Следственные версии в указанном значении определяют дальнейшее планирование следствия, которое представляет собой в основном планирование проверки выдвинутых версий. Относительная самостоятельность этапа выдвижения версий и разграничение его от этапа плановой проверки имеет, как представляется, определенную гносеологическую основу, т. к. отражает не только связь, но и качественное своеобразие категорий абстрактного</w:t>
      </w:r>
      <w:r w:rsidR="001B10EB">
        <w:rPr>
          <w:rStyle w:val="1"/>
          <w:spacing w:val="0"/>
          <w:sz w:val="28"/>
        </w:rPr>
        <w:t xml:space="preserve"> и </w:t>
      </w:r>
      <w:r w:rsidRPr="003A5A2E">
        <w:rPr>
          <w:rStyle w:val="1"/>
          <w:spacing w:val="0"/>
          <w:sz w:val="28"/>
        </w:rPr>
        <w:t>конкретного в судебном познании.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Следственная версия, понимаемая как связное, «системное» объяснение исходных данных, непосредственно и органично связана с такими фундаментальными понятиями уголовного права и уголовного процесса, как состав преступления и предмет доказывания. Эта связь определяется соотношением с уголовным материальным и процессуальным правом всей науки криминалистики как науки юридической, призванной своими методами и средствами содействовать наиболее эффективному применению процессуального закона и, тем самым, осуществлению правосудия по каждому случаю совершенного преступления. Следственная версия всегда представляет собой предположительное объяснение неизвестных обстоятельств именно в рамках конкретного (предполагаемого) состава преступления, в границах предмета доказывания.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BodytextBold"/>
          <w:spacing w:val="0"/>
          <w:sz w:val="28"/>
        </w:rPr>
        <w:t xml:space="preserve">Во второй главе </w:t>
      </w:r>
      <w:r w:rsidRPr="003A5A2E">
        <w:rPr>
          <w:rStyle w:val="1"/>
          <w:spacing w:val="0"/>
          <w:sz w:val="28"/>
        </w:rPr>
        <w:t>диссертации «Построение следственных версий» систематизируются и конкретизируются правила выдвижения версий, а также предлагается типизация исходных данных, определяющих структуру и содержание версий в каждом отдельном случае.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Теоретической основой систематизации и разработки правил выдвижения версий, типизации «исходных» вариантов и версий являются, как указывалось, </w:t>
      </w:r>
      <w:r w:rsidRPr="003A5A2E">
        <w:rPr>
          <w:rStyle w:val="1"/>
          <w:spacing w:val="0"/>
          <w:sz w:val="28"/>
        </w:rPr>
        <w:lastRenderedPageBreak/>
        <w:t>диалектические категории целого и части и связанный с ними принцип целостности. В этой связи вряд ли можно согласиться с мнением тех авторов, которые подчеркивают индивидуальность, неповторимость обстоятельств каждого уголовного дела и на этом основании считают невозможной разработку каких-либо правил оперирования с версиями.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К первой группе правил в работе отнесены тактические правила об основаниях и времени выдвижения версий следующего содержания:</w:t>
      </w:r>
    </w:p>
    <w:p w:rsidR="00E7002C" w:rsidRPr="003A5A2E" w:rsidRDefault="00610C42" w:rsidP="00AE2E9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версия должна быть реальной, т. е. «привязанной» к имеющимся сведениям и фактам, а не умозрительной;</w:t>
      </w:r>
    </w:p>
    <w:p w:rsidR="00E7002C" w:rsidRPr="003A5A2E" w:rsidRDefault="00610C42" w:rsidP="00AE2E9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версия может и должна основываться не только на достоверных фактах, но учитывать и непроверенную информацию;</w:t>
      </w:r>
    </w:p>
    <w:p w:rsidR="00E7002C" w:rsidRPr="003A5A2E" w:rsidRDefault="00610C42" w:rsidP="00AE2E9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версия (или система версий) должна объяснить все имеющиеся данные о событии преступления;</w:t>
      </w:r>
    </w:p>
    <w:p w:rsidR="00E7002C" w:rsidRPr="003A5A2E" w:rsidRDefault="00610C42" w:rsidP="00AE2E9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версия не может отбрасываться до проверки противоречащих ей данных;</w:t>
      </w:r>
    </w:p>
    <w:p w:rsidR="00E7002C" w:rsidRPr="003A5A2E" w:rsidRDefault="00610C42" w:rsidP="00AE2E9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версии должны выдвигаться как можно раньше, буквально в ходе осмотра места происшествия.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диссертации делается вывод о невозможности определить какой-либо обязательный количественный минимум фактов, без которого выдвижение версий не может иметь места. Количество и значение этих фактов и сведений может колебаться в больших пределах</w:t>
      </w:r>
      <w:r w:rsidR="00A2361B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A2361B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от минимального, при котором нельзя сделать достоверного вывода даже о сущности исследуемого события, до максимального, при котором все существен</w:t>
      </w:r>
      <w:r w:rsidR="00A2361B">
        <w:rPr>
          <w:rStyle w:val="1"/>
          <w:spacing w:val="0"/>
          <w:sz w:val="28"/>
        </w:rPr>
        <w:t>н</w:t>
      </w:r>
      <w:r w:rsidRPr="003A5A2E">
        <w:rPr>
          <w:rStyle w:val="1"/>
          <w:spacing w:val="0"/>
          <w:sz w:val="28"/>
        </w:rPr>
        <w:t>ые обстоятельства дела и личность подозреваемого известны с самого начала.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работе выражается несогласие с мнением некоторых авторов, полагающих, что версии нередко строятся исключительно</w:t>
      </w:r>
      <w:r w:rsidR="00804764">
        <w:rPr>
          <w:rStyle w:val="1"/>
          <w:spacing w:val="0"/>
          <w:sz w:val="28"/>
        </w:rPr>
        <w:t xml:space="preserve"> на </w:t>
      </w:r>
      <w:r w:rsidRPr="003A5A2E">
        <w:rPr>
          <w:rStyle w:val="1"/>
          <w:spacing w:val="0"/>
          <w:sz w:val="28"/>
        </w:rPr>
        <w:t>информационном материале оперативно-розыскного порядка, на слухах. Подобные «непроцессуальные» сведения всегда составляют лишь часть имеющихся в распоряжении следователя данных. Автор здесь разделяет точку зрения Н. А. Якубович, считающей, что в основе версии всегда должна лежать какая-то часть достоверно установленных фактов</w:t>
      </w:r>
      <w:r w:rsidR="00A2361B">
        <w:rPr>
          <w:rStyle w:val="ac"/>
          <w:spacing w:val="0"/>
          <w:sz w:val="28"/>
        </w:rPr>
        <w:footnoteReference w:id="7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lastRenderedPageBreak/>
        <w:t>С вопросом о количестве и характере сведений, на основе которых выдвигается следственная версия, непосредственно связан вопрос о моменте выдвижения версий, вызывающий разноречия в литературе.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Одни авторы полагают, что версии могут выдвигаться только после выполнения первоначальных следственных действий, проверки возникших частных предположений, другие же ориентируют следователей на то, чтобы версии выдвигались с первых шагов расследования.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Представляется, что вопрос о моменте выдвижения версий есть по существу вопрос о соотношении чувственного и рационального в познании. Выдвижение следственных версий является рациональным, логическим моментом познания следователем обстоятельств дела. Поэтому авторы, разделяющие первую точку зрения, допускают метафизический разрыв во времени между чувственным знанием, возникающим у следователя буквально с момента прибытия</w:t>
      </w:r>
      <w:r w:rsidR="00804764">
        <w:rPr>
          <w:rStyle w:val="1"/>
          <w:spacing w:val="0"/>
          <w:sz w:val="28"/>
        </w:rPr>
        <w:t xml:space="preserve"> на </w:t>
      </w:r>
      <w:r w:rsidRPr="003A5A2E">
        <w:rPr>
          <w:rStyle w:val="1"/>
          <w:spacing w:val="0"/>
          <w:sz w:val="28"/>
        </w:rPr>
        <w:t xml:space="preserve">место происшествия, и знанием рациональным: и то, и другое познание у современного человека слиты и отдельно друг от друга, «в чистом» виде, не существуют. Познавательная и тактическая роль следственных версий состоит не только в том, что они позволяют </w:t>
      </w:r>
      <w:r w:rsidRPr="003A5A2E">
        <w:rPr>
          <w:rStyle w:val="BodytextBold"/>
          <w:spacing w:val="0"/>
          <w:sz w:val="28"/>
        </w:rPr>
        <w:t xml:space="preserve">после </w:t>
      </w:r>
      <w:r w:rsidRPr="003A5A2E">
        <w:rPr>
          <w:rStyle w:val="1"/>
          <w:spacing w:val="0"/>
          <w:sz w:val="28"/>
        </w:rPr>
        <w:t xml:space="preserve">осмотра места происшествия, </w:t>
      </w:r>
      <w:r w:rsidRPr="003A5A2E">
        <w:rPr>
          <w:rStyle w:val="BodytextBold"/>
          <w:spacing w:val="0"/>
          <w:sz w:val="28"/>
        </w:rPr>
        <w:t xml:space="preserve">после </w:t>
      </w:r>
      <w:r w:rsidRPr="003A5A2E">
        <w:rPr>
          <w:rStyle w:val="1"/>
          <w:spacing w:val="0"/>
          <w:sz w:val="28"/>
        </w:rPr>
        <w:t>первоначальных допросов и экспертиз определить основные направления работы по раскрытию преступления. Второе, не менее важное познавательное и тактическое их свойство заключается в том, что с помощью версий следователь может</w:t>
      </w:r>
      <w:r w:rsidR="008B6F51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8B6F51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и обязан</w:t>
      </w:r>
      <w:r w:rsidR="008B6F51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8B6F51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 xml:space="preserve">обеспечить </w:t>
      </w:r>
      <w:r w:rsidRPr="003A5A2E">
        <w:rPr>
          <w:rStyle w:val="BodytextBold"/>
          <w:spacing w:val="0"/>
          <w:sz w:val="28"/>
        </w:rPr>
        <w:t xml:space="preserve">самое накопление </w:t>
      </w:r>
      <w:r w:rsidRPr="003A5A2E">
        <w:rPr>
          <w:rStyle w:val="1"/>
          <w:spacing w:val="0"/>
          <w:sz w:val="28"/>
        </w:rPr>
        <w:t>фактических сведений о преступлении систематизированно и в максимально полном</w:t>
      </w:r>
      <w:r w:rsidR="008B6F51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объеме буквально со стадии осмотра места происшествия.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Ко второй группе правил выдвижения версий в диссертации отнесены тактико-логические правила следующего содержания:</w:t>
      </w:r>
    </w:p>
    <w:p w:rsidR="00E7002C" w:rsidRPr="003A5A2E" w:rsidRDefault="00610C42" w:rsidP="008B6F5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выдвигаемые версии должны быть сопоставимы;</w:t>
      </w:r>
    </w:p>
    <w:p w:rsidR="00E7002C" w:rsidRPr="003A5A2E" w:rsidRDefault="00610C42" w:rsidP="008B6F5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по содержанию они должны быть альтернативны;</w:t>
      </w:r>
    </w:p>
    <w:p w:rsidR="00E7002C" w:rsidRPr="003A5A2E" w:rsidRDefault="00610C42" w:rsidP="008B6F5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выдвинутый ряд сопоставимых альтернативных реальных версий должен быть исчерпывающим.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Перечисленные тактико-логические требования прямо вытекают из логических правил деления понятия, разработанных традиционной логикой и обязательных при всякой научной классификации. Необходимость соблюдения этих правил вызывается тем, что система выдвинутых по делу следственных версий принимает отчетливую логическую форму дизъюнктивного суждения со строгим </w:t>
      </w:r>
      <w:r w:rsidRPr="003A5A2E">
        <w:rPr>
          <w:rStyle w:val="1"/>
          <w:spacing w:val="0"/>
          <w:sz w:val="28"/>
        </w:rPr>
        <w:lastRenderedPageBreak/>
        <w:t>делением, в котором следственные версии являются составными частями дизъюнкции.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Признак сопоставимости версий означает, что выдвигаемые по данному делу версии должны быть предположениями </w:t>
      </w:r>
      <w:r w:rsidRPr="003A5A2E">
        <w:rPr>
          <w:rStyle w:val="BodytextBold"/>
          <w:spacing w:val="0"/>
          <w:sz w:val="28"/>
        </w:rPr>
        <w:t xml:space="preserve">одной степени общности, </w:t>
      </w:r>
      <w:r w:rsidRPr="003A5A2E">
        <w:rPr>
          <w:rStyle w:val="1"/>
          <w:spacing w:val="0"/>
          <w:sz w:val="28"/>
        </w:rPr>
        <w:t xml:space="preserve">одного (максимального) охвата исходных данных, т. е. </w:t>
      </w:r>
      <w:r w:rsidRPr="003A5A2E">
        <w:rPr>
          <w:rStyle w:val="BodytextBold"/>
          <w:spacing w:val="0"/>
          <w:sz w:val="28"/>
        </w:rPr>
        <w:t xml:space="preserve">соразмерными по объему. </w:t>
      </w:r>
      <w:r w:rsidRPr="003A5A2E">
        <w:rPr>
          <w:rStyle w:val="1"/>
          <w:spacing w:val="0"/>
          <w:sz w:val="28"/>
        </w:rPr>
        <w:t xml:space="preserve">При этом каждая версия по делу должна по-своему объяснять </w:t>
      </w:r>
      <w:r w:rsidRPr="003A5A2E">
        <w:rPr>
          <w:rStyle w:val="BodytextBold"/>
          <w:spacing w:val="0"/>
          <w:sz w:val="28"/>
        </w:rPr>
        <w:t xml:space="preserve">один и тот же </w:t>
      </w:r>
      <w:r w:rsidRPr="003A5A2E">
        <w:rPr>
          <w:rStyle w:val="1"/>
          <w:spacing w:val="0"/>
          <w:sz w:val="28"/>
        </w:rPr>
        <w:t xml:space="preserve">неизвестный элемент состава преступления, в версиях должны варьироваться объяснения имеющегося комплекса сведений </w:t>
      </w:r>
      <w:r w:rsidRPr="003A5A2E">
        <w:rPr>
          <w:rStyle w:val="BodytextBold"/>
          <w:spacing w:val="0"/>
          <w:sz w:val="28"/>
        </w:rPr>
        <w:t>по одному и тому же основанию.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Требование альтернативности означает, что выдвигаемые версии по содержанию должны исключать друг друга, не «перекрещиваться».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Логически и тактически важной является также обязанность следователя выдвигать исчерпывающий перечень реальных версий.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Соблюдение названных тактико-логических правил должно с необходимостью привести к тому, что среди исчерпывающего перечня реальных сопоставимых альтернативных версий одна из версий обязательно будет достоверным объяснением искомых обстоятельств.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Третья группа тактических рекомендаций построения версий связана с возможностью типизации исходных данных, определяющих в каждом отдельном случае содержание и структуру версий. Такая типизация имеющихся сведений и связанная с нею классификация версий имеет, как представляется, эвристическое значение, т. к. поможет следователю в условиях любого конкретного дела правильно определить характер исходных данных и, в зависимости от этого, строить версии определенного (применительно к предмету доказывания, составу предполагаемого преступления) содержания, в определенной последовательности.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Типизация исходных данных не противоречит принципу индивидуальности расследования, а находится с ним в диалектической связи: несмотря на все богатство индивидуальных особенностей расследования любого преступления следователь, работая над делом, стремится к одной цели</w:t>
      </w:r>
      <w:r w:rsidR="007D21D2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="007D21D2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 xml:space="preserve">установлению еще неизвестных обстоятельств предмета доказывания, элементов предполагаемого состава преступления. Таким образом, вне зависимости от специфических черт расследования каждого дела, оно в любой стадии характеризуется определенным объемом имеющихся сведений об обстоятельствах, подлежащих доказыванию, об элементах состава преступления. Эти различные уровни информации могут быть подвергнуты обобщению, типизации, в рамках которой и реализуются все </w:t>
      </w:r>
      <w:r w:rsidRPr="003A5A2E">
        <w:rPr>
          <w:rStyle w:val="1"/>
          <w:spacing w:val="0"/>
          <w:sz w:val="28"/>
        </w:rPr>
        <w:lastRenderedPageBreak/>
        <w:t>индивидуальные особенности обнаружения, фиксации, проверки и оценки доказательств, присущие данному делу.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этой связи вызывает возражение нередкое в правовой литературе скептическое отношение к так называемым «типичным» версиям, под которыми необоснованно понимаются лишь «типичные» объяснения тех или иных жизненных сит</w:t>
      </w:r>
      <w:r w:rsidR="0092785D">
        <w:rPr>
          <w:rStyle w:val="1"/>
          <w:spacing w:val="0"/>
          <w:sz w:val="28"/>
        </w:rPr>
        <w:t>у</w:t>
      </w:r>
      <w:r w:rsidRPr="003A5A2E">
        <w:rPr>
          <w:rStyle w:val="1"/>
          <w:spacing w:val="0"/>
          <w:sz w:val="28"/>
        </w:rPr>
        <w:t>аций без учета конкретных особенностей рассматриваемого случая.</w:t>
      </w:r>
    </w:p>
    <w:p w:rsidR="00E7002C" w:rsidRPr="003A5A2E" w:rsidRDefault="00610C42" w:rsidP="0092785D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диссертации, далее, рассматриваются различные классификации исходных данных, содержащиеся в работа</w:t>
      </w:r>
      <w:r w:rsidR="0092785D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С.</w:t>
      </w:r>
      <w:r w:rsidR="00AD4011" w:rsidRPr="003A5A2E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А. Голунского, Г. Н. Мудьюгина, Л. А. Сергеева, Н. П. Яблокова и предлагаются следующие 5 типов (вариантов) исходной информации для выдвижения версий, с которыми встречается следователь:</w:t>
      </w:r>
    </w:p>
    <w:p w:rsidR="00E7002C" w:rsidRPr="003A5A2E" w:rsidRDefault="00610C42" w:rsidP="00A1688C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Вариант № 1. Исходные данные недостаточны для вывода о сущности события, позволяя предполагать как </w:t>
      </w:r>
      <w:r w:rsidR="0092785D">
        <w:rPr>
          <w:rStyle w:val="1"/>
          <w:spacing w:val="0"/>
          <w:sz w:val="28"/>
        </w:rPr>
        <w:t>н</w:t>
      </w:r>
      <w:r w:rsidRPr="003A5A2E">
        <w:rPr>
          <w:rStyle w:val="1"/>
          <w:spacing w:val="0"/>
          <w:sz w:val="28"/>
        </w:rPr>
        <w:t>аличие, так и отсутствие преступления. В этом случае выдвигаются версии о сущности события.</w:t>
      </w:r>
    </w:p>
    <w:p w:rsidR="00E7002C" w:rsidRPr="003A5A2E" w:rsidRDefault="00610C42" w:rsidP="00A1688C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Вариант № 2. Из имеющихся данных известна сущность преступления, неизвестен его мотив, субъект. При этом варианте выдвигаются обычно версии по мотиву преступления.</w:t>
      </w:r>
    </w:p>
    <w:p w:rsidR="00E7002C" w:rsidRPr="003A5A2E" w:rsidRDefault="00610C42" w:rsidP="00A1688C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Вариант № 3. Из исходных данных известны сущность и мотив преступления, неизвестен субъект. При этом типе выдвигаются версии по субъекту преступления с использованием всех имеющихся о нем сведений.</w:t>
      </w:r>
    </w:p>
    <w:p w:rsidR="00E7002C" w:rsidRPr="003A5A2E" w:rsidRDefault="00610C42" w:rsidP="00A1688C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Вариант № 4. Исходные данные содержат сведения о сущности и резко характерных обстоятельствах объективной стороны. Выдвигаются версии по субъекту преступления.</w:t>
      </w:r>
    </w:p>
    <w:p w:rsidR="00E7002C" w:rsidRPr="003A5A2E" w:rsidRDefault="00610C42" w:rsidP="00A1688C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Вариант № 5. Материалы содержат сведения о всех основных обстоятельствах проверяемого события, включая сведения о конкретном виновнике, но эти сведения в той или иной части недостоверны. В этом варианте выдвигаются версии в отношении тех элементов состава, которые требуют проверки.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Представляется, что предложенные пять типов исходных данных охватывают все возможные варианты сведений применительно к элементам состава предполагаемого преступления, попадающие в распоряжение следователя по нераскрытым преступлениям. Каждому типу этих данных соответствуют типичные для него по содержанию и структуре следственные версии. При расследовании конкретного преступления эти «типичные» версии наполняются конкретными </w:t>
      </w:r>
      <w:r w:rsidRPr="003A5A2E">
        <w:rPr>
          <w:rStyle w:val="1"/>
          <w:spacing w:val="0"/>
          <w:sz w:val="28"/>
        </w:rPr>
        <w:lastRenderedPageBreak/>
        <w:t>сведениями и фактами, сообщающими версии своеобразие, специфику индивидуальности.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BodytextBold"/>
          <w:spacing w:val="0"/>
          <w:sz w:val="28"/>
        </w:rPr>
        <w:t xml:space="preserve">В третьей главе </w:t>
      </w:r>
      <w:r w:rsidRPr="003A5A2E">
        <w:rPr>
          <w:rStyle w:val="1"/>
          <w:spacing w:val="0"/>
          <w:sz w:val="28"/>
        </w:rPr>
        <w:t>диссертации, озаглавленной «Проверка версии», излагаются вопросы, связанные с планированием проверки версий, переходом от вероятного знания к достоверному в ходе проверки версий, а также с проявлением в расследовании гносеологического критерия практики.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Планирование проверки выдвинутых версий представляет собой мыслительную работу следователя, в которой справедливо выделяют несколько последовательных стадий:</w:t>
      </w:r>
    </w:p>
    <w:p w:rsidR="00E7002C" w:rsidRPr="003A5A2E" w:rsidRDefault="00610C42" w:rsidP="006C10E2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выведение логических (мысленных) следствий из каждой выдвинутой версии и «следов» этих следствий, которые должны или могут быть обнаружены в том случае, если данная следственная версия соответствует действительности;</w:t>
      </w:r>
    </w:p>
    <w:p w:rsidR="00E7002C" w:rsidRPr="003A5A2E" w:rsidRDefault="00610C42" w:rsidP="006C10E2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выбор конкретных следственных действий и иных мероприятий, посредством проведения которых можно будет убедиться в существовании или несуществовании выведенных логических следствий и, при необходимости, обеспечить их фиксацию и проверку;</w:t>
      </w:r>
    </w:p>
    <w:p w:rsidR="00E7002C" w:rsidRPr="003A5A2E" w:rsidRDefault="00610C42" w:rsidP="006C10E2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определение последовательности и сроков проведения запланированных следственных действий, организацию их проведения.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Следствия из выдвинутых версий выводятся по правилам логического вывода, причем эта мыслительная операция принимает логическую форму условного суждения.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Логика доказывания в судебном познании основывается как на достоверных дедуктивных умозаключениях с однозначными, строгими выводами, так и на правдоподобных умозаключениях с многозначными (вероятностными) выводами. Из проверяемой версии следует выводить как необходимые, так и правдоподобные логические следствия. При этом необходимый или вероятный характер логического следствия нельзя смешивать с необходимостью или вероятностью их обнаружения: необходимые следствия не всегда удается выявить в действительности и наоборот.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Логические следствия, выводимые из версии, могут относиться к обстоятельствам, предшествующим по времени проверяемому событию, либо сопровождающим его, либо относиться к периоду после совершения преступления.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Выводимые следствия относятся чаще всего к обстоятельствам, связанным </w:t>
      </w:r>
      <w:r w:rsidRPr="003A5A2E">
        <w:rPr>
          <w:rStyle w:val="1"/>
          <w:spacing w:val="0"/>
          <w:sz w:val="28"/>
        </w:rPr>
        <w:lastRenderedPageBreak/>
        <w:t xml:space="preserve">с исследуемым событием причинно-следственной (казуальной) зависимостью, причем само преступное событие может занимать место в начале, середине или в конце соответствующего казуального ряда. Однако нередко в расследовании логические следствия выводятся и в отношении обстоятельств, связанных с событием преступления иной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временной, пространственной связью. В этом отношении автор согласен с позицией А. Н. Васильева, Н. А. Якубович, А. М. Ларина.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диссертации, далее, приводятся в общем виде тактические рекомендации по выбору следственных действий для проверки версий, а именно: необходимость планировать, как правило, все следственные действия для проверки каждого логического следствия; не расширять без необходимости сбор однотипных материалов для проверки уже установленных фактов; устранять противоречивые сведения посредством максимального использования всех источников доказательств; планировать проведение конкретных следственных действий, а не их общее направление; предусматривать наряду со следственными действиями также оперативно-розыскные направления деятельности органов милиции и привлечение общественности.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отношении роли и значения оперативно-розыскных действий органов дознания в доказывании в литературе выражались различные мнения.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диссертации высказывается точка зрения о том, что доказывание в рамках уголовного дела возможно лишь процессуальным путем, в процессуальных формах. Это не значит, что уяснение и познание обстоятельств исследуемого события производится только следователем и только в результате проведенных следственных действий. Сведения об обстоятельствах нераскрытого преступления обнаруживают, собирают и осмысливают многие оперативные работники милиции и прокуратуры и другие лица порой еще до возбуждения дела, а также параллельно проводимым следственным действиям. Однако это есть непроцессуальная, не имеющая доказательственного значения деятельность, роль которой в доказывании и проверке следственных версий аналогична всем другим приемам и средствам криминалистики: она призвана способствовать процессуальной деятельности следователя, содействовать оптимальному применению уголовно-процессуального закона.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Далее в работе рассматривается вопрос о переходе в процессе проверки версии от вероятного к достоверному знанию.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Достоверное знание исследуемых обстоятельств формируется у следова</w:t>
      </w:r>
      <w:r w:rsidRPr="003A5A2E">
        <w:rPr>
          <w:rStyle w:val="1"/>
          <w:spacing w:val="0"/>
          <w:sz w:val="28"/>
        </w:rPr>
        <w:lastRenderedPageBreak/>
        <w:t>теля в период расследования дела, когда он посредством проведения следственных действий собирает, проверяет и оценивает доказательства. Однако само по себе накопление фактического материала не приводит автоматически к превращению вероятного знания в достоверное. Для этого необходим не только активный, но и систематизированный, целеустремленный поиск доказательств, осмысливание и проверка каждого из них в отдельности и всех их в совокупности</w:t>
      </w:r>
      <w:r w:rsidR="00307291">
        <w:rPr>
          <w:rStyle w:val="1"/>
          <w:spacing w:val="0"/>
          <w:sz w:val="28"/>
        </w:rPr>
        <w:t>.</w:t>
      </w:r>
      <w:r w:rsidRPr="003A5A2E">
        <w:rPr>
          <w:rStyle w:val="1"/>
          <w:spacing w:val="0"/>
          <w:sz w:val="28"/>
        </w:rPr>
        <w:t xml:space="preserve"> Такому поиску как раз и содействуют следственные версии, т. к. обнаружение доказательств, исследование и оценка собранного материала с точки зрения полноты имеющихся данных и их достоверности, как правило, не могут быть произведены в отрыве от выдвинутых </w:t>
      </w:r>
      <w:r w:rsidR="00307291">
        <w:rPr>
          <w:rStyle w:val="1"/>
          <w:spacing w:val="0"/>
          <w:sz w:val="28"/>
        </w:rPr>
        <w:t>п</w:t>
      </w:r>
      <w:r w:rsidRPr="003A5A2E">
        <w:rPr>
          <w:rStyle w:val="1"/>
          <w:spacing w:val="0"/>
          <w:sz w:val="28"/>
        </w:rPr>
        <w:t>о делу следственных версий, их проверки и оценки результатов этой проверки.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Достоверность знания, полученного следователем, должна быть прежде всего содержательной достоверностью, т. е. выводом из диалектического анализа обстоятельств дела и собранных доказательств. Однако поиск, проверка и оценка доказательств по делу не могут быть нелогичными. Они всегда протекают в логической форме понятий, суждений, умозаключений и различных видов логических операций с ними. Одно из важнейших мест среди них занимают версии расследования, в рамках которых обычно протекают все иные логические приемы.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С использованием следственных версий возможны два варианта перехода к достоверному знанию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когда по делу выдвинуты и проверяются все возможные версии и когда проверка всех версий практически затруднена.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Первый случай (выдвижение и проверка всех версий) является, так сказать, классическим вариантом перехода от вероятности к достоверности в расследовании дела. Необходимые условия реализации этого варианта удачно сформулированы М. С. Строговичем</w:t>
      </w:r>
      <w:r w:rsidR="002D7322">
        <w:rPr>
          <w:rStyle w:val="ac"/>
          <w:spacing w:val="0"/>
          <w:sz w:val="28"/>
        </w:rPr>
        <w:footnoteReference w:id="8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Метод исследования, заключающийся в выдвижении группы альтернативных гипотез (версий), охватывающих предмет со всех сторон, с последующей проверкой этих гипотез (версий) и исключением неподтвердившихся, в философской и юридической литературе иногда называют методом «строгих выводов», поскольку при соблюдении логических требований одна оставшаяся подтвердившаяся версия (гипотеза) будет содержательно и формально достоверной.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 xml:space="preserve">Некоторые авторы обратили внимание, однако, на то, что в следственной </w:t>
      </w:r>
      <w:r w:rsidRPr="003A5A2E">
        <w:rPr>
          <w:rStyle w:val="1"/>
          <w:spacing w:val="0"/>
          <w:sz w:val="28"/>
        </w:rPr>
        <w:lastRenderedPageBreak/>
        <w:t>практике проверка всех выдвинутых по делу версий иногда нереальна</w:t>
      </w:r>
      <w:r w:rsidR="001A35B6">
        <w:rPr>
          <w:rStyle w:val="ac"/>
          <w:spacing w:val="0"/>
          <w:sz w:val="28"/>
        </w:rPr>
        <w:footnoteReference w:id="9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Это не значит, что переход к достоверному знанию в этом случае невозможен. Путь к истине здесь также лежит в содержательном, качественном анализе материалов дела с тем, чтобы выводы следователя были основаны на всестороннем исследовании доказательств во всем их конкретном своеобразии и взаимосвязи с максимальным использованием правил формальной логики, которые в этом случае будут опираться на конкретные факты диалектического анализа обстоятельств дела и содействовать ему. Особое значение в этих случаях, как представляется, имеет обнаружение следователем индивидуально-определенных, неповторимых признаков, «следов» преступления, позволяющих установить единичную, вполне конкретную причину их возникновения и происхождения. В этой связи понятно огромное значение в уголовном процессе криминалистической идентификации как средства индивидуального установления лица или предмета, связанного с расследуемым событием, путем их отождествления, по следам или иным материальным отображениям.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Обнаружение специфических особенностей, индивидуально-определенных «следов» преступления изменяет и логическую форму вывода следователя в отношении искомых обстоятельств дела.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Как известно, подтверждение версии путем обнаружения в реальной действительности выведенных из версии логических следствий имеет логическую форму «незаконного» модуса условно категорического умозаключения</w:t>
      </w:r>
      <w:r w:rsidR="00BB6EB0">
        <w:rPr>
          <w:rStyle w:val="1"/>
          <w:spacing w:val="0"/>
          <w:sz w:val="28"/>
        </w:rPr>
        <w:t xml:space="preserve"> </w:t>
      </w:r>
      <w:r w:rsidR="00AD4011" w:rsidRPr="003A5A2E">
        <w:rPr>
          <w:rStyle w:val="1"/>
          <w:spacing w:val="0"/>
          <w:sz w:val="28"/>
        </w:rPr>
        <w:t>-</w:t>
      </w:r>
      <w:r w:rsidRPr="003A5A2E">
        <w:rPr>
          <w:rStyle w:val="1"/>
          <w:spacing w:val="0"/>
          <w:sz w:val="28"/>
        </w:rPr>
        <w:t xml:space="preserve"> от наличия следствия к наличию основания, который не дает формально необходимого вывода. Поэтому подтверждение любого количества логических следствий данной версии может увеличить ее вероятность, но не сделает ее достоверным знанием. Формально-логических средств познания для достижения истины здесь недостаточно. Необходим содержательный диалектический анализ материала, который единственно может выделить качественно-различное значение формально равных подтвердившихся следствий и оценить их как специфические, индивидуально-определенные. В результате такого анализа и оценки изменяется характер логической связи между следствием и основанием умозаключения: эта связь из условной превращается в эквивалентную, а сама версия вместо условного умозаключения принимает логическую форму выделяющего суждения, в котором вывод от наличия следствия к наличию основания (и наоборот) может быть формально достоверным.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lastRenderedPageBreak/>
        <w:t>Так диалектический анализ доказательств по делу реализуется посредством метода выдвижения и проверкой версий и дополняет этот метод.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Проверка выдвинутых по делу версий методологически осуществляется путем их проверки практикой. В этой связи в работе рассматриваются конкретные формы проявления в судебном познании гносеологической категории практики.</w:t>
      </w:r>
    </w:p>
    <w:p w:rsidR="00E7002C" w:rsidRPr="003A5A2E" w:rsidRDefault="00610C42" w:rsidP="00D4202D">
      <w:pPr>
        <w:pStyle w:val="a4"/>
        <w:shd w:val="clear" w:color="auto" w:fill="auto"/>
        <w:tabs>
          <w:tab w:val="left" w:pos="2974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В следствии, как и в иных сферах человеческой деятельности, критерий практики должен носить прежде всего чувственно-предметный характер:</w:t>
      </w:r>
      <w:r w:rsidR="00AD4011" w:rsidRPr="003A5A2E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>непосредственному восприятию</w:t>
      </w:r>
      <w:r w:rsidR="00D4202D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 xml:space="preserve">следователя доступны многие материальные последствия и условия, орудия и средства совершения преступления. Поэтому следователь должен проверять выдвинутые версии и предположения </w:t>
      </w:r>
      <w:r w:rsidR="00D4202D">
        <w:rPr>
          <w:rStyle w:val="1"/>
          <w:spacing w:val="0"/>
          <w:sz w:val="28"/>
        </w:rPr>
        <w:t>п</w:t>
      </w:r>
      <w:r w:rsidRPr="003A5A2E">
        <w:rPr>
          <w:rStyle w:val="1"/>
          <w:spacing w:val="0"/>
          <w:sz w:val="28"/>
        </w:rPr>
        <w:t>о возможности непосредственным обращением к действительности. Автор не может согласиться с мнением М. С. Строговича, полагающего, что диалектическая категория практики выступает в уголовном процессе лишь опосредствованно, в обобщенном виде</w:t>
      </w:r>
      <w:r w:rsidR="00D4202D">
        <w:rPr>
          <w:rStyle w:val="ac"/>
          <w:spacing w:val="0"/>
          <w:sz w:val="28"/>
        </w:rPr>
        <w:footnoteReference w:id="10"/>
      </w:r>
      <w:r w:rsidRPr="003A5A2E">
        <w:rPr>
          <w:rStyle w:val="1"/>
          <w:spacing w:val="0"/>
          <w:sz w:val="28"/>
        </w:rPr>
        <w:t>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Разумеется, непосредственное обращение к предметному миру не является единственной формой практической проверки версий: критерий практики широко применяется в следствии в опосредствованном виде.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Соглашаясь с И. М. Лузгиным, который правильно выделил непосредственную и опосредствованную формы критерия практики в расследовании и при этом детально конкретизировал его опосредствованные формы</w:t>
      </w:r>
      <w:r w:rsidRPr="003A5A2E">
        <w:rPr>
          <w:rStyle w:val="1"/>
          <w:spacing w:val="0"/>
          <w:sz w:val="28"/>
          <w:vertAlign w:val="superscript"/>
        </w:rPr>
        <w:footnoteReference w:id="11"/>
      </w:r>
      <w:r w:rsidRPr="003A5A2E">
        <w:rPr>
          <w:rStyle w:val="1"/>
          <w:spacing w:val="0"/>
          <w:sz w:val="28"/>
        </w:rPr>
        <w:t>, автор счел возможным отнести к непосредственным формам практической проверки обстоятельств дела те следственные действия, в ходе которых следователь лично обращается к чувственно-предметному миру, а именно: различные виды следственных осмотров; освидетельствования; обыски; выемки; опознания; следственные эксперименты; экспертизы вещественных доказательств.</w:t>
      </w:r>
    </w:p>
    <w:p w:rsidR="00E7002C" w:rsidRPr="003A5A2E" w:rsidRDefault="00610C42" w:rsidP="00041B91">
      <w:pPr>
        <w:pStyle w:val="a4"/>
        <w:shd w:val="clear" w:color="auto" w:fill="auto"/>
        <w:tabs>
          <w:tab w:val="left" w:pos="3477"/>
        </w:tabs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К опосредствованным формам реализации критерия практики в расследовании относятся:</w:t>
      </w:r>
      <w:r w:rsidR="00AD4011" w:rsidRPr="003A5A2E">
        <w:rPr>
          <w:rStyle w:val="1"/>
          <w:spacing w:val="0"/>
          <w:sz w:val="28"/>
        </w:rPr>
        <w:t xml:space="preserve"> </w:t>
      </w:r>
      <w:r w:rsidRPr="003A5A2E">
        <w:rPr>
          <w:rStyle w:val="1"/>
          <w:spacing w:val="0"/>
          <w:sz w:val="28"/>
        </w:rPr>
        <w:t xml:space="preserve">личный жизненный и профессиональный опыт следователя и других людей; знание следователем научных рекомендаций криминалистики и, через них, использование в следствии достижений «широкой науки и техники»; знание нормативного материала; овладение научной методологией; овладение </w:t>
      </w:r>
      <w:r w:rsidRPr="003A5A2E">
        <w:rPr>
          <w:rStyle w:val="1"/>
          <w:spacing w:val="0"/>
          <w:sz w:val="28"/>
        </w:rPr>
        <w:lastRenderedPageBreak/>
        <w:t>формально-логическим аппаратом мышления; использование социальной практики коммунистического строительства в нашей стране, определяющего политическое содержание и партийность всей деятельности следователя.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Само событие преступления в целом, как поступок конкретного лица (лиц) в прошлом, следователем не может быть воспринято непосредственно, чувственным образом. Поэтому познание существенных обстоятельств события протекает в целом как логический, опосредствованный процесс. Но этот опосредствованный в целом процесс познания имеет чувственную основу, изобилует непосредственными, чувственно-предметными элементами. Этот логический процесс постоянно корректируется практикой в формах непосредственного обращения к действительности, тесно переплетающихся с опосредствованными формами критерия практики, позволяющих в совокупности надежно устанавливать достоверность доказательств и являющихся объективным критерием истины при проверке и оценке выдвинутых по делу следственных версий.</w:t>
      </w:r>
    </w:p>
    <w:p w:rsidR="00E7002C" w:rsidRPr="003A5A2E" w:rsidRDefault="00610C42" w:rsidP="00B452E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BodytextBold"/>
          <w:spacing w:val="0"/>
          <w:sz w:val="28"/>
        </w:rPr>
        <w:t xml:space="preserve">В заключении </w:t>
      </w:r>
      <w:r w:rsidRPr="003A5A2E">
        <w:rPr>
          <w:rStyle w:val="1"/>
          <w:spacing w:val="0"/>
          <w:sz w:val="28"/>
        </w:rPr>
        <w:t>коротко излагаются основные выводы по рассмотренным в диссертации вопросам.</w:t>
      </w:r>
    </w:p>
    <w:p w:rsidR="00E7002C" w:rsidRPr="003A5A2E" w:rsidRDefault="00610C42" w:rsidP="00997A44">
      <w:pPr>
        <w:pStyle w:val="a4"/>
        <w:shd w:val="clear" w:color="auto" w:fill="auto"/>
        <w:spacing w:after="120" w:line="276" w:lineRule="auto"/>
        <w:ind w:firstLine="709"/>
        <w:rPr>
          <w:spacing w:val="0"/>
          <w:sz w:val="28"/>
        </w:rPr>
      </w:pPr>
      <w:r w:rsidRPr="003A5A2E">
        <w:rPr>
          <w:rStyle w:val="1"/>
          <w:spacing w:val="0"/>
          <w:sz w:val="28"/>
        </w:rPr>
        <w:t>По теме диссертации автором опубликованы следующие</w:t>
      </w:r>
      <w:r w:rsidR="00997A44">
        <w:rPr>
          <w:rStyle w:val="1"/>
          <w:spacing w:val="0"/>
          <w:sz w:val="28"/>
        </w:rPr>
        <w:t xml:space="preserve"> </w:t>
      </w:r>
      <w:r w:rsidRPr="003A5A2E">
        <w:rPr>
          <w:rStyle w:val="Bodytext2"/>
          <w:b w:val="0"/>
          <w:bCs w:val="0"/>
          <w:spacing w:val="0"/>
          <w:sz w:val="28"/>
        </w:rPr>
        <w:t>работы:</w:t>
      </w:r>
    </w:p>
    <w:p w:rsidR="00E7002C" w:rsidRPr="003A5A2E" w:rsidRDefault="00610C42" w:rsidP="00997A44">
      <w:pPr>
        <w:pStyle w:val="Bodytext3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76" w:lineRule="auto"/>
        <w:ind w:firstLine="709"/>
        <w:rPr>
          <w:sz w:val="28"/>
        </w:rPr>
      </w:pPr>
      <w:r w:rsidRPr="003A5A2E">
        <w:rPr>
          <w:rStyle w:val="Bodytext3"/>
          <w:sz w:val="28"/>
        </w:rPr>
        <w:t xml:space="preserve"> Актуальные проблемы советской криминалистики</w:t>
      </w:r>
      <w:r w:rsidR="00997A44">
        <w:rPr>
          <w:rStyle w:val="Bodytext3"/>
          <w:sz w:val="28"/>
        </w:rPr>
        <w:t xml:space="preserve"> </w:t>
      </w:r>
      <w:r w:rsidR="00AD4011" w:rsidRPr="003A5A2E">
        <w:rPr>
          <w:rStyle w:val="Bodytext3"/>
          <w:sz w:val="28"/>
        </w:rPr>
        <w:t>-</w:t>
      </w:r>
      <w:r w:rsidR="00997A44">
        <w:rPr>
          <w:rStyle w:val="Bodytext3"/>
          <w:sz w:val="28"/>
        </w:rPr>
        <w:t xml:space="preserve"> </w:t>
      </w:r>
      <w:r w:rsidRPr="003A5A2E">
        <w:rPr>
          <w:rStyle w:val="Bodytext3"/>
          <w:sz w:val="28"/>
        </w:rPr>
        <w:t>«Вестник Московского Университета», 1961 г., № 4, стр. 68</w:t>
      </w:r>
      <w:r w:rsidR="00AD4011" w:rsidRPr="003A5A2E">
        <w:rPr>
          <w:rStyle w:val="Bodytext3"/>
          <w:sz w:val="28"/>
        </w:rPr>
        <w:t>-</w:t>
      </w:r>
      <w:r w:rsidRPr="003A5A2E">
        <w:rPr>
          <w:rStyle w:val="Bodytext3"/>
          <w:sz w:val="28"/>
        </w:rPr>
        <w:t>72.</w:t>
      </w:r>
    </w:p>
    <w:p w:rsidR="00E7002C" w:rsidRPr="003A5A2E" w:rsidRDefault="00610C42" w:rsidP="00997A44">
      <w:pPr>
        <w:pStyle w:val="Bodytext3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76" w:lineRule="auto"/>
        <w:ind w:firstLine="709"/>
        <w:rPr>
          <w:sz w:val="28"/>
        </w:rPr>
      </w:pPr>
      <w:r w:rsidRPr="003A5A2E">
        <w:rPr>
          <w:rStyle w:val="Bodytext3"/>
          <w:sz w:val="28"/>
        </w:rPr>
        <w:t xml:space="preserve"> К вопросу о предмете криминалистической тактики</w:t>
      </w:r>
      <w:r w:rsidR="00997A44">
        <w:rPr>
          <w:rStyle w:val="Bodytext3"/>
          <w:sz w:val="28"/>
        </w:rPr>
        <w:t xml:space="preserve"> </w:t>
      </w:r>
      <w:r w:rsidR="00AD4011" w:rsidRPr="003A5A2E">
        <w:rPr>
          <w:rStyle w:val="Bodytext3"/>
          <w:sz w:val="28"/>
        </w:rPr>
        <w:t>-</w:t>
      </w:r>
      <w:r w:rsidR="00997A44">
        <w:rPr>
          <w:rStyle w:val="Bodytext3"/>
          <w:sz w:val="28"/>
        </w:rPr>
        <w:t xml:space="preserve"> </w:t>
      </w:r>
      <w:r w:rsidRPr="003A5A2E">
        <w:rPr>
          <w:rStyle w:val="Bodytext3"/>
          <w:sz w:val="28"/>
        </w:rPr>
        <w:t>«Известия высших учебных заведений. Правоведение», Издательство Ленинградского Университета, 1963 г., № 3, стр. 99</w:t>
      </w:r>
      <w:r w:rsidR="00AD4011" w:rsidRPr="003A5A2E">
        <w:rPr>
          <w:rStyle w:val="Bodytext3"/>
          <w:sz w:val="28"/>
        </w:rPr>
        <w:t>-</w:t>
      </w:r>
      <w:r w:rsidRPr="003A5A2E">
        <w:rPr>
          <w:rStyle w:val="Bodytext3"/>
          <w:sz w:val="28"/>
        </w:rPr>
        <w:t>108.</w:t>
      </w:r>
    </w:p>
    <w:p w:rsidR="00E7002C" w:rsidRPr="003A5A2E" w:rsidRDefault="00610C42" w:rsidP="00997A44">
      <w:pPr>
        <w:pStyle w:val="Bodytext3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76" w:lineRule="auto"/>
        <w:ind w:firstLine="709"/>
        <w:rPr>
          <w:sz w:val="28"/>
        </w:rPr>
      </w:pPr>
      <w:r w:rsidRPr="003A5A2E">
        <w:rPr>
          <w:rStyle w:val="Bodytext3"/>
          <w:sz w:val="28"/>
        </w:rPr>
        <w:t xml:space="preserve"> Понятие версии расследования</w:t>
      </w:r>
      <w:r w:rsidR="00997A44">
        <w:rPr>
          <w:rStyle w:val="Bodytext3"/>
          <w:sz w:val="28"/>
        </w:rPr>
        <w:t xml:space="preserve"> </w:t>
      </w:r>
      <w:r w:rsidR="00AD4011" w:rsidRPr="003A5A2E">
        <w:rPr>
          <w:rStyle w:val="Bodytext3"/>
          <w:sz w:val="28"/>
        </w:rPr>
        <w:t>-</w:t>
      </w:r>
      <w:r w:rsidR="00997A44">
        <w:rPr>
          <w:rStyle w:val="Bodytext3"/>
          <w:sz w:val="28"/>
        </w:rPr>
        <w:t xml:space="preserve"> </w:t>
      </w:r>
      <w:r w:rsidRPr="003A5A2E">
        <w:rPr>
          <w:rStyle w:val="Bodytext3"/>
          <w:sz w:val="28"/>
        </w:rPr>
        <w:t>Сборник «Вопросы криминалистики», 1963 г., № 6</w:t>
      </w:r>
      <w:r w:rsidR="00AD4011" w:rsidRPr="003A5A2E">
        <w:rPr>
          <w:rStyle w:val="Bodytext3"/>
          <w:sz w:val="28"/>
        </w:rPr>
        <w:t>-</w:t>
      </w:r>
      <w:r w:rsidRPr="003A5A2E">
        <w:rPr>
          <w:rStyle w:val="Bodytext3"/>
          <w:sz w:val="28"/>
        </w:rPr>
        <w:t>7, стр. 15</w:t>
      </w:r>
      <w:r w:rsidR="00AD4011" w:rsidRPr="003A5A2E">
        <w:rPr>
          <w:rStyle w:val="Bodytext3"/>
          <w:sz w:val="28"/>
        </w:rPr>
        <w:t>-</w:t>
      </w:r>
      <w:r w:rsidRPr="003A5A2E">
        <w:rPr>
          <w:rStyle w:val="Bodytext3"/>
          <w:sz w:val="28"/>
        </w:rPr>
        <w:t>23.</w:t>
      </w:r>
    </w:p>
    <w:p w:rsidR="00610C42" w:rsidRPr="003A5A2E" w:rsidRDefault="00610C42" w:rsidP="00997A44">
      <w:pPr>
        <w:pStyle w:val="Bodytext3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76" w:lineRule="auto"/>
        <w:ind w:firstLine="709"/>
        <w:rPr>
          <w:sz w:val="28"/>
        </w:rPr>
      </w:pPr>
      <w:r w:rsidRPr="003A5A2E">
        <w:rPr>
          <w:rStyle w:val="Bodytext3"/>
          <w:sz w:val="28"/>
        </w:rPr>
        <w:t xml:space="preserve"> К вопросу о следственных версиях</w:t>
      </w:r>
      <w:r w:rsidR="00997A44">
        <w:rPr>
          <w:rStyle w:val="Bodytext3"/>
          <w:sz w:val="28"/>
        </w:rPr>
        <w:t xml:space="preserve"> </w:t>
      </w:r>
      <w:r w:rsidR="00AD4011" w:rsidRPr="003A5A2E">
        <w:rPr>
          <w:rStyle w:val="Bodytext3"/>
          <w:sz w:val="28"/>
        </w:rPr>
        <w:t>-</w:t>
      </w:r>
      <w:r w:rsidRPr="003A5A2E">
        <w:rPr>
          <w:rStyle w:val="Bodytext3"/>
          <w:sz w:val="28"/>
        </w:rPr>
        <w:t xml:space="preserve"> статья принята к публикации редакцией сборника «Вопросы борьбы с преступностью» Всесоюзного института по изучению причин и разработке мер предупреждения преступности.</w:t>
      </w:r>
    </w:p>
    <w:sectPr w:rsidR="00610C42" w:rsidRPr="003A5A2E" w:rsidSect="00952190">
      <w:headerReference w:type="default" r:id="rId12"/>
      <w:footerReference w:type="default" r:id="rId13"/>
      <w:footnotePr>
        <w:numRestart w:val="eachPage"/>
      </w:footnotePr>
      <w:pgSz w:w="12240" w:h="15840"/>
      <w:pgMar w:top="1134" w:right="850" w:bottom="1134" w:left="1701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42" w:rsidRDefault="00610C4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10C42" w:rsidRDefault="0061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2C" w:rsidRDefault="008C226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1964055</wp:posOffset>
              </wp:positionH>
              <wp:positionV relativeFrom="page">
                <wp:posOffset>8101965</wp:posOffset>
              </wp:positionV>
              <wp:extent cx="127635" cy="146050"/>
              <wp:effectExtent l="1905" t="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02C" w:rsidRDefault="00610C4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2266" w:rsidRPr="008C2266">
                            <w:rPr>
                              <w:rStyle w:val="Headerorfooter10pt"/>
                              <w:noProof/>
                              <w:color w:val="00000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65pt;margin-top:637.95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2O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0aX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" filled="f" stroked="f">
              <v:textbox style="mso-fit-shape-to-text:t" inset="0,0,0,0">
                <w:txbxContent>
                  <w:p w:rsidR="00E7002C" w:rsidRDefault="00610C4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2266" w:rsidRPr="008C2266">
                      <w:rPr>
                        <w:rStyle w:val="Headerorfooter10pt"/>
                        <w:noProof/>
                        <w:color w:val="00000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68" w:rsidRPr="00236568" w:rsidRDefault="00236568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051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6568" w:rsidRPr="00687B53" w:rsidRDefault="00687B53" w:rsidP="00687B5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7B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7B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7B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DEF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87B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42" w:rsidRDefault="00610C4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10C42" w:rsidRDefault="00610C42">
      <w:r>
        <w:continuationSeparator/>
      </w:r>
    </w:p>
  </w:footnote>
  <w:footnote w:id="1">
    <w:p w:rsidR="00577539" w:rsidRPr="004872C2" w:rsidRDefault="00577539" w:rsidP="00761CD8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4872C2">
        <w:rPr>
          <w:rStyle w:val="ac"/>
          <w:rFonts w:ascii="Times New Roman" w:hAnsi="Times New Roman" w:cs="Times New Roman"/>
        </w:rPr>
        <w:footnoteRef/>
      </w:r>
      <w:r w:rsidRPr="004872C2">
        <w:rPr>
          <w:rFonts w:ascii="Times New Roman" w:hAnsi="Times New Roman" w:cs="Times New Roman"/>
        </w:rPr>
        <w:t xml:space="preserve"> </w:t>
      </w:r>
      <w:r w:rsidR="00E429D9" w:rsidRPr="004872C2">
        <w:rPr>
          <w:rFonts w:ascii="Times New Roman" w:hAnsi="Times New Roman" w:cs="Times New Roman"/>
        </w:rPr>
        <w:t>«Материалы XXIV съезда КПСС», Издательство политической литературы, Москва, 197</w:t>
      </w:r>
      <w:r w:rsidR="00761CD8" w:rsidRPr="004872C2">
        <w:rPr>
          <w:rFonts w:ascii="Times New Roman" w:hAnsi="Times New Roman" w:cs="Times New Roman"/>
        </w:rPr>
        <w:t>1</w:t>
      </w:r>
      <w:r w:rsidR="00E429D9" w:rsidRPr="004872C2">
        <w:rPr>
          <w:rFonts w:ascii="Times New Roman" w:hAnsi="Times New Roman" w:cs="Times New Roman"/>
        </w:rPr>
        <w:t xml:space="preserve"> г., стр. 80-81, 204.</w:t>
      </w:r>
    </w:p>
  </w:footnote>
  <w:footnote w:id="2">
    <w:p w:rsidR="00E429D9" w:rsidRPr="004872C2" w:rsidRDefault="00E429D9" w:rsidP="00761CD8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4872C2">
        <w:rPr>
          <w:rStyle w:val="ac"/>
          <w:rFonts w:ascii="Times New Roman" w:hAnsi="Times New Roman" w:cs="Times New Roman"/>
        </w:rPr>
        <w:footnoteRef/>
      </w:r>
      <w:r w:rsidRPr="004872C2">
        <w:rPr>
          <w:rFonts w:ascii="Times New Roman" w:hAnsi="Times New Roman" w:cs="Times New Roman"/>
        </w:rPr>
        <w:t xml:space="preserve"> </w:t>
      </w:r>
      <w:r w:rsidR="00761CD8" w:rsidRPr="004872C2">
        <w:rPr>
          <w:rFonts w:ascii="Times New Roman" w:hAnsi="Times New Roman" w:cs="Times New Roman"/>
        </w:rPr>
        <w:t>Р. А. Руденко, «Ленинские идеи социалистической законности и принципы организации и деятельности советской прокуратуры», сборник «На страже советских законов», Юридическая литература, Москва, 1972 г. стр. 39.</w:t>
      </w:r>
    </w:p>
  </w:footnote>
  <w:footnote w:id="3">
    <w:p w:rsidR="00CB2B5B" w:rsidRPr="00CB2B5B" w:rsidRDefault="00CB2B5B" w:rsidP="00CB2B5B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CB2B5B">
        <w:rPr>
          <w:rStyle w:val="ac"/>
          <w:rFonts w:ascii="Times New Roman" w:hAnsi="Times New Roman" w:cs="Times New Roman"/>
        </w:rPr>
        <w:footnoteRef/>
      </w:r>
      <w:r w:rsidRPr="00CB2B5B">
        <w:rPr>
          <w:rFonts w:ascii="Times New Roman" w:hAnsi="Times New Roman" w:cs="Times New Roman"/>
        </w:rPr>
        <w:t xml:space="preserve"> Помимо следственных, в криминалистике и уголовном процессе выделяют версии розыскные, судебные, экспертные. Каждая из этих версий, будучи логически однородна следственной, обладает специфическими особенностями. В диссертации они специально не рассматриваются.</w:t>
      </w:r>
    </w:p>
  </w:footnote>
  <w:footnote w:id="4">
    <w:p w:rsidR="00902356" w:rsidRPr="00902356" w:rsidRDefault="00902356" w:rsidP="00902356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902356">
        <w:rPr>
          <w:rStyle w:val="ac"/>
          <w:rFonts w:ascii="Times New Roman" w:hAnsi="Times New Roman" w:cs="Times New Roman"/>
        </w:rPr>
        <w:footnoteRef/>
      </w:r>
      <w:r w:rsidRPr="00902356">
        <w:rPr>
          <w:rFonts w:ascii="Times New Roman" w:hAnsi="Times New Roman" w:cs="Times New Roman"/>
        </w:rPr>
        <w:t xml:space="preserve"> В. М. Шванков, «Гносеология и судебная истина», сборник «Вопросы борьбы с преступностью», 1969 г., № 9, стр. 57.</w:t>
      </w:r>
    </w:p>
  </w:footnote>
  <w:footnote w:id="5">
    <w:p w:rsidR="00914FD5" w:rsidRPr="00914FD5" w:rsidRDefault="00914FD5" w:rsidP="00A472A3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914FD5">
        <w:rPr>
          <w:rStyle w:val="ac"/>
          <w:rFonts w:ascii="Times New Roman" w:hAnsi="Times New Roman" w:cs="Times New Roman"/>
        </w:rPr>
        <w:footnoteRef/>
      </w:r>
      <w:r w:rsidRPr="00914FD5">
        <w:rPr>
          <w:rFonts w:ascii="Times New Roman" w:hAnsi="Times New Roman" w:cs="Times New Roman"/>
        </w:rPr>
        <w:t xml:space="preserve"> «Логика», Госполитиздат, Москва, 195</w:t>
      </w:r>
      <w:r w:rsidR="00A472A3">
        <w:rPr>
          <w:rFonts w:ascii="Times New Roman" w:hAnsi="Times New Roman" w:cs="Times New Roman"/>
        </w:rPr>
        <w:t>6</w:t>
      </w:r>
      <w:r w:rsidRPr="00914FD5">
        <w:rPr>
          <w:rFonts w:ascii="Times New Roman" w:hAnsi="Times New Roman" w:cs="Times New Roman"/>
        </w:rPr>
        <w:t xml:space="preserve"> г., стр. 211.</w:t>
      </w:r>
    </w:p>
  </w:footnote>
  <w:footnote w:id="6">
    <w:p w:rsidR="00E7002C" w:rsidRPr="00914FD5" w:rsidRDefault="00610C42" w:rsidP="00A472A3">
      <w:pPr>
        <w:pStyle w:val="Footnote1"/>
        <w:shd w:val="clear" w:color="auto" w:fill="auto"/>
        <w:spacing w:line="240" w:lineRule="auto"/>
        <w:ind w:firstLine="680"/>
        <w:jc w:val="both"/>
        <w:rPr>
          <w:sz w:val="20"/>
          <w:szCs w:val="20"/>
        </w:rPr>
      </w:pPr>
      <w:r w:rsidRPr="00914FD5">
        <w:rPr>
          <w:rStyle w:val="Footnote"/>
          <w:color w:val="000000"/>
          <w:sz w:val="20"/>
          <w:szCs w:val="20"/>
          <w:vertAlign w:val="superscript"/>
        </w:rPr>
        <w:footnoteRef/>
      </w:r>
      <w:r w:rsidRPr="00914FD5">
        <w:rPr>
          <w:rStyle w:val="Footnote"/>
          <w:color w:val="000000"/>
          <w:sz w:val="20"/>
          <w:szCs w:val="20"/>
        </w:rPr>
        <w:t xml:space="preserve"> </w:t>
      </w:r>
      <w:r w:rsidR="00C213BB" w:rsidRPr="00914FD5">
        <w:rPr>
          <w:rStyle w:val="FootnoteGulim"/>
          <w:rFonts w:ascii="Times New Roman" w:cs="Times New Roman"/>
          <w:color w:val="000000"/>
          <w:sz w:val="20"/>
          <w:szCs w:val="20"/>
        </w:rPr>
        <w:t>Г</w:t>
      </w:r>
      <w:r w:rsidRPr="00914FD5">
        <w:rPr>
          <w:rStyle w:val="FootnoteGulim"/>
          <w:rFonts w:ascii="Times New Roman" w:cs="Times New Roman"/>
          <w:color w:val="000000"/>
          <w:sz w:val="20"/>
          <w:szCs w:val="20"/>
        </w:rPr>
        <w:t xml:space="preserve">. </w:t>
      </w:r>
      <w:r w:rsidR="00914FD5" w:rsidRPr="00914FD5">
        <w:rPr>
          <w:rStyle w:val="FootnoteGulim"/>
          <w:rFonts w:ascii="Times New Roman" w:cs="Times New Roman"/>
          <w:color w:val="000000"/>
          <w:sz w:val="20"/>
          <w:szCs w:val="20"/>
        </w:rPr>
        <w:t>Н</w:t>
      </w:r>
      <w:r w:rsidRPr="00914FD5">
        <w:rPr>
          <w:rStyle w:val="FootnoteGulim"/>
          <w:rFonts w:ascii="Times New Roman" w:cs="Times New Roman"/>
          <w:color w:val="000000"/>
          <w:sz w:val="20"/>
          <w:szCs w:val="20"/>
        </w:rPr>
        <w:t xml:space="preserve">. </w:t>
      </w:r>
      <w:r w:rsidRPr="00914FD5">
        <w:rPr>
          <w:rStyle w:val="Footnote"/>
          <w:color w:val="000000"/>
          <w:sz w:val="20"/>
          <w:szCs w:val="20"/>
        </w:rPr>
        <w:t>Александров, «Некоторые вопросы теории криминалистической версии», сборник «Вопросы криминалистики», 1962 г., № 3, стр. 14.</w:t>
      </w:r>
    </w:p>
  </w:footnote>
  <w:footnote w:id="7">
    <w:p w:rsidR="00A2361B" w:rsidRPr="00844504" w:rsidRDefault="00A2361B" w:rsidP="00844504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844504">
        <w:rPr>
          <w:rStyle w:val="ac"/>
          <w:rFonts w:ascii="Times New Roman" w:hAnsi="Times New Roman" w:cs="Times New Roman"/>
        </w:rPr>
        <w:footnoteRef/>
      </w:r>
      <w:r w:rsidRPr="00844504">
        <w:rPr>
          <w:rFonts w:ascii="Times New Roman" w:hAnsi="Times New Roman" w:cs="Times New Roman"/>
        </w:rPr>
        <w:t xml:space="preserve"> Н. А. Якубович, автор раздела «Руководства для следователей</w:t>
      </w:r>
      <w:r w:rsidR="00844504" w:rsidRPr="00844504">
        <w:rPr>
          <w:rFonts w:ascii="Times New Roman" w:hAnsi="Times New Roman" w:cs="Times New Roman"/>
        </w:rPr>
        <w:t>»</w:t>
      </w:r>
      <w:r w:rsidRPr="00844504">
        <w:rPr>
          <w:rFonts w:ascii="Times New Roman" w:hAnsi="Times New Roman" w:cs="Times New Roman"/>
        </w:rPr>
        <w:t>, Москва, 1971 г., стр. 98.</w:t>
      </w:r>
    </w:p>
  </w:footnote>
  <w:footnote w:id="8">
    <w:p w:rsidR="002D7322" w:rsidRPr="00F23C50" w:rsidRDefault="002D7322" w:rsidP="00F23C50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F23C50">
        <w:rPr>
          <w:rStyle w:val="ac"/>
          <w:rFonts w:ascii="Times New Roman" w:hAnsi="Times New Roman" w:cs="Times New Roman"/>
        </w:rPr>
        <w:footnoteRef/>
      </w:r>
      <w:r w:rsidRPr="00F23C50">
        <w:rPr>
          <w:rFonts w:ascii="Times New Roman" w:hAnsi="Times New Roman" w:cs="Times New Roman"/>
        </w:rPr>
        <w:t xml:space="preserve"> М. С. Строгович, «Курс советского уголовного процесса», т. I, Москва, 1968 г., стр. 30</w:t>
      </w:r>
      <w:r w:rsidR="001A35B6" w:rsidRPr="00F23C50">
        <w:rPr>
          <w:rFonts w:ascii="Times New Roman" w:hAnsi="Times New Roman" w:cs="Times New Roman"/>
        </w:rPr>
        <w:t>1</w:t>
      </w:r>
      <w:r w:rsidRPr="00F23C50">
        <w:rPr>
          <w:rFonts w:ascii="Times New Roman" w:hAnsi="Times New Roman" w:cs="Times New Roman"/>
        </w:rPr>
        <w:t>.</w:t>
      </w:r>
    </w:p>
  </w:footnote>
  <w:footnote w:id="9">
    <w:p w:rsidR="001A35B6" w:rsidRPr="00F23C50" w:rsidRDefault="001A35B6" w:rsidP="00F23C50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F23C50">
        <w:rPr>
          <w:rStyle w:val="ac"/>
          <w:rFonts w:ascii="Times New Roman" w:hAnsi="Times New Roman" w:cs="Times New Roman"/>
        </w:rPr>
        <w:footnoteRef/>
      </w:r>
      <w:r w:rsidRPr="00F23C50">
        <w:rPr>
          <w:rFonts w:ascii="Times New Roman" w:hAnsi="Times New Roman" w:cs="Times New Roman"/>
        </w:rPr>
        <w:t xml:space="preserve"> А. А. Старченко, «Логика в судебном исследовании», Госюриздтг, Москва, 1958 г., стр. 180-206.</w:t>
      </w:r>
    </w:p>
  </w:footnote>
  <w:footnote w:id="10">
    <w:p w:rsidR="00D4202D" w:rsidRPr="005A0135" w:rsidRDefault="00D4202D" w:rsidP="005A0135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5A0135">
        <w:rPr>
          <w:rStyle w:val="ac"/>
          <w:rFonts w:ascii="Times New Roman" w:hAnsi="Times New Roman" w:cs="Times New Roman"/>
        </w:rPr>
        <w:footnoteRef/>
      </w:r>
      <w:r w:rsidRPr="005A0135">
        <w:rPr>
          <w:rFonts w:ascii="Times New Roman" w:hAnsi="Times New Roman" w:cs="Times New Roman"/>
        </w:rPr>
        <w:t xml:space="preserve"> М. С. Строгович, «Курс советского уголовного процесса», т. I, Москва, 1968 г., стр. 341-342.</w:t>
      </w:r>
    </w:p>
  </w:footnote>
  <w:footnote w:id="11">
    <w:p w:rsidR="00E7002C" w:rsidRPr="00C80221" w:rsidRDefault="00610C42" w:rsidP="00C80221">
      <w:pPr>
        <w:pStyle w:val="aa"/>
        <w:ind w:firstLine="680"/>
        <w:jc w:val="both"/>
        <w:rPr>
          <w:rFonts w:ascii="Times New Roman" w:hAnsi="Times New Roman" w:cs="Times New Roman"/>
        </w:rPr>
      </w:pPr>
      <w:r w:rsidRPr="00C80221">
        <w:rPr>
          <w:rStyle w:val="ac"/>
          <w:rFonts w:ascii="Times New Roman" w:hAnsi="Times New Roman" w:cs="Times New Roman"/>
        </w:rPr>
        <w:footnoteRef/>
      </w:r>
      <w:r w:rsidRPr="00C80221">
        <w:rPr>
          <w:rStyle w:val="ac"/>
          <w:rFonts w:ascii="Times New Roman" w:hAnsi="Times New Roman" w:cs="Times New Roman"/>
          <w:vertAlign w:val="baseline"/>
        </w:rPr>
        <w:t xml:space="preserve"> И. М. Лузгин, «Расследование как процесс познания», Высшая школа МВД СССР, Москва, 1969 г., стр. 176.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48" w:rsidRPr="00DA5948" w:rsidRDefault="00DA5948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68" w:rsidRPr="00DA5948" w:rsidRDefault="00236568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2CC28D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BBBC8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3D"/>
    <w:rsid w:val="00041B91"/>
    <w:rsid w:val="00084B19"/>
    <w:rsid w:val="00097DEF"/>
    <w:rsid w:val="000C1A79"/>
    <w:rsid w:val="000E5DC1"/>
    <w:rsid w:val="000F5C0F"/>
    <w:rsid w:val="001914F4"/>
    <w:rsid w:val="001A35B6"/>
    <w:rsid w:val="001B10EB"/>
    <w:rsid w:val="00236568"/>
    <w:rsid w:val="002870C9"/>
    <w:rsid w:val="002A0AEE"/>
    <w:rsid w:val="002A3FE8"/>
    <w:rsid w:val="002C336D"/>
    <w:rsid w:val="002D7322"/>
    <w:rsid w:val="00307291"/>
    <w:rsid w:val="00325495"/>
    <w:rsid w:val="003A5A2E"/>
    <w:rsid w:val="003F0098"/>
    <w:rsid w:val="004003C2"/>
    <w:rsid w:val="004872C2"/>
    <w:rsid w:val="004E2263"/>
    <w:rsid w:val="00514C80"/>
    <w:rsid w:val="00531F27"/>
    <w:rsid w:val="00572326"/>
    <w:rsid w:val="00577539"/>
    <w:rsid w:val="005A0135"/>
    <w:rsid w:val="00610C42"/>
    <w:rsid w:val="00634230"/>
    <w:rsid w:val="00652E02"/>
    <w:rsid w:val="00687B53"/>
    <w:rsid w:val="006C10E2"/>
    <w:rsid w:val="00724096"/>
    <w:rsid w:val="00732955"/>
    <w:rsid w:val="00755120"/>
    <w:rsid w:val="00761CD8"/>
    <w:rsid w:val="007A1AEB"/>
    <w:rsid w:val="007A483D"/>
    <w:rsid w:val="007C1AF9"/>
    <w:rsid w:val="007D21D2"/>
    <w:rsid w:val="00804764"/>
    <w:rsid w:val="008054EA"/>
    <w:rsid w:val="00844504"/>
    <w:rsid w:val="00877898"/>
    <w:rsid w:val="008B6F51"/>
    <w:rsid w:val="008C2266"/>
    <w:rsid w:val="00902356"/>
    <w:rsid w:val="00914FD5"/>
    <w:rsid w:val="0092785D"/>
    <w:rsid w:val="00952190"/>
    <w:rsid w:val="00952FEC"/>
    <w:rsid w:val="0095424C"/>
    <w:rsid w:val="009569AC"/>
    <w:rsid w:val="00997A44"/>
    <w:rsid w:val="009E3389"/>
    <w:rsid w:val="00A1688C"/>
    <w:rsid w:val="00A2361B"/>
    <w:rsid w:val="00A472A3"/>
    <w:rsid w:val="00A73964"/>
    <w:rsid w:val="00AC07FC"/>
    <w:rsid w:val="00AD4011"/>
    <w:rsid w:val="00AE2E91"/>
    <w:rsid w:val="00B40445"/>
    <w:rsid w:val="00B452E4"/>
    <w:rsid w:val="00BB6EB0"/>
    <w:rsid w:val="00BE2F1B"/>
    <w:rsid w:val="00BF7EEF"/>
    <w:rsid w:val="00C213BB"/>
    <w:rsid w:val="00C80221"/>
    <w:rsid w:val="00C9640E"/>
    <w:rsid w:val="00CB2B5B"/>
    <w:rsid w:val="00D111DD"/>
    <w:rsid w:val="00D342CE"/>
    <w:rsid w:val="00D35F42"/>
    <w:rsid w:val="00D4202D"/>
    <w:rsid w:val="00DA4513"/>
    <w:rsid w:val="00DA5948"/>
    <w:rsid w:val="00E21A0F"/>
    <w:rsid w:val="00E23A86"/>
    <w:rsid w:val="00E429D9"/>
    <w:rsid w:val="00E7002C"/>
    <w:rsid w:val="00EE00EC"/>
    <w:rsid w:val="00F15F94"/>
    <w:rsid w:val="00F21886"/>
    <w:rsid w:val="00F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A61716F0-04E2-4432-8136-3BE7AC5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Footnote">
    <w:name w:val="Footnote_"/>
    <w:basedOn w:val="a0"/>
    <w:link w:val="Footnote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FootnoteGulim">
    <w:name w:val="Footnote + Gulim"/>
    <w:aliases w:val="9 pt"/>
    <w:basedOn w:val="Footnote"/>
    <w:uiPriority w:val="99"/>
    <w:rPr>
      <w:rFonts w:ascii="Gulim" w:eastAsia="Gulim" w:hAnsi="Times New Roman" w:cs="Gulim"/>
      <w:sz w:val="18"/>
      <w:szCs w:val="18"/>
      <w:u w:val="none"/>
    </w:rPr>
  </w:style>
  <w:style w:type="character" w:customStyle="1" w:styleId="Footnote0">
    <w:name w:val="Footnote"/>
    <w:basedOn w:val="Footnote"/>
    <w:uiPriority w:val="99"/>
    <w:rPr>
      <w:rFonts w:ascii="Times New Roman" w:hAnsi="Times New Roman" w:cs="Times New Roman"/>
      <w:sz w:val="16"/>
      <w:szCs w:val="16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BodytextSpacing2pt">
    <w:name w:val="Body text + Spacing 2 pt"/>
    <w:basedOn w:val="1"/>
    <w:uiPriority w:val="99"/>
    <w:rPr>
      <w:rFonts w:ascii="Times New Roman" w:hAnsi="Times New Roman" w:cs="Times New Roman"/>
      <w:spacing w:val="50"/>
      <w:sz w:val="18"/>
      <w:szCs w:val="18"/>
      <w:u w:val="none"/>
    </w:rPr>
  </w:style>
  <w:style w:type="character" w:customStyle="1" w:styleId="BodytextBold">
    <w:name w:val="Body text + Bold"/>
    <w:aliases w:val="Spacing 0 pt"/>
    <w:basedOn w:val="1"/>
    <w:uiPriority w:val="99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Headerorfooter10pt">
    <w:name w:val="Header or footer + 10 pt"/>
    <w:basedOn w:val="Headerorfooter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NotBold">
    <w:name w:val="Body text (2) + Not Bold"/>
    <w:aliases w:val="Spacing 1 pt"/>
    <w:basedOn w:val="Bodytext2"/>
    <w:uiPriority w:val="99"/>
    <w:rPr>
      <w:rFonts w:ascii="Times New Roman" w:hAnsi="Times New Roman" w:cs="Times New Roman"/>
      <w:b w:val="0"/>
      <w:bCs w:val="0"/>
      <w:spacing w:val="20"/>
      <w:sz w:val="18"/>
      <w:szCs w:val="18"/>
      <w:u w:val="none"/>
    </w:rPr>
  </w:style>
  <w:style w:type="character" w:customStyle="1" w:styleId="Bodytext3Italic">
    <w:name w:val="Body text (3) + Italic"/>
    <w:aliases w:val="Spacing 1 pt1"/>
    <w:basedOn w:val="Bodytext3"/>
    <w:uiPriority w:val="99"/>
    <w:rPr>
      <w:rFonts w:ascii="Times New Roman" w:hAnsi="Times New Roman" w:cs="Times New Roman"/>
      <w:i/>
      <w:iCs/>
      <w:spacing w:val="20"/>
      <w:sz w:val="16"/>
      <w:szCs w:val="16"/>
      <w:u w:val="none"/>
    </w:rPr>
  </w:style>
  <w:style w:type="paragraph" w:customStyle="1" w:styleId="Footnote1">
    <w:name w:val="Footnote1"/>
    <w:basedOn w:val="a"/>
    <w:link w:val="Footnote"/>
    <w:uiPriority w:val="99"/>
    <w:pPr>
      <w:shd w:val="clear" w:color="auto" w:fill="FFFFFF"/>
      <w:spacing w:line="173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color w:val="auto"/>
      <w:spacing w:val="20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480" w:line="216" w:lineRule="exact"/>
      <w:jc w:val="both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240" w:line="168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2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2266"/>
    <w:rPr>
      <w:rFonts w:cs="Courier New"/>
      <w:color w:val="000000"/>
    </w:rPr>
  </w:style>
  <w:style w:type="paragraph" w:styleId="a8">
    <w:name w:val="footer"/>
    <w:basedOn w:val="a"/>
    <w:link w:val="a9"/>
    <w:uiPriority w:val="99"/>
    <w:unhideWhenUsed/>
    <w:rsid w:val="008C22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66"/>
    <w:rPr>
      <w:rFonts w:cs="Courier New"/>
      <w:color w:val="000000"/>
    </w:rPr>
  </w:style>
  <w:style w:type="paragraph" w:styleId="aa">
    <w:name w:val="footnote text"/>
    <w:basedOn w:val="a"/>
    <w:link w:val="ab"/>
    <w:uiPriority w:val="99"/>
    <w:unhideWhenUsed/>
    <w:rsid w:val="0057753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7539"/>
    <w:rPr>
      <w:rFonts w:cs="Courier New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2630-9015-46E2-9653-4DA8EA3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4769</Words>
  <Characters>34523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Крестовников</dc:creator>
  <cp:keywords/>
  <dc:description/>
  <cp:lastModifiedBy>Олег Крестовников</cp:lastModifiedBy>
  <cp:revision>2</cp:revision>
  <dcterms:created xsi:type="dcterms:W3CDTF">2014-12-12T12:53:00Z</dcterms:created>
  <dcterms:modified xsi:type="dcterms:W3CDTF">2014-12-12T12:53:00Z</dcterms:modified>
</cp:coreProperties>
</file>