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5AC" w:rsidRPr="00E405D0" w:rsidRDefault="00970134" w:rsidP="00EF15AC">
      <w:pPr>
        <w:pStyle w:val="30"/>
        <w:shd w:val="clear" w:color="auto" w:fill="auto"/>
        <w:spacing w:after="0" w:line="276" w:lineRule="auto"/>
        <w:ind w:firstLine="709"/>
        <w:jc w:val="center"/>
        <w:rPr>
          <w:b/>
          <w:i/>
          <w:color w:val="auto"/>
          <w:sz w:val="28"/>
        </w:rPr>
      </w:pPr>
      <w:r w:rsidRPr="00E405D0">
        <w:rPr>
          <w:b/>
          <w:i/>
          <w:color w:val="auto"/>
          <w:sz w:val="28"/>
        </w:rPr>
        <w:t>К</w:t>
      </w:r>
      <w:r w:rsidR="00EF15AC" w:rsidRPr="00E405D0">
        <w:rPr>
          <w:b/>
          <w:i/>
          <w:color w:val="auto"/>
          <w:sz w:val="28"/>
        </w:rPr>
        <w:t xml:space="preserve">олдин </w:t>
      </w:r>
      <w:r w:rsidR="00EF15AC" w:rsidRPr="00E405D0">
        <w:rPr>
          <w:b/>
          <w:i/>
          <w:color w:val="auto"/>
          <w:sz w:val="28"/>
        </w:rPr>
        <w:t>В.Я.</w:t>
      </w:r>
    </w:p>
    <w:p w:rsidR="006B0DFB" w:rsidRPr="00E405D0" w:rsidRDefault="00970134" w:rsidP="00EF15AC">
      <w:pPr>
        <w:pStyle w:val="30"/>
        <w:shd w:val="clear" w:color="auto" w:fill="auto"/>
        <w:spacing w:after="0" w:line="276" w:lineRule="auto"/>
        <w:ind w:firstLine="709"/>
        <w:jc w:val="center"/>
        <w:rPr>
          <w:b/>
          <w:color w:val="auto"/>
          <w:sz w:val="28"/>
        </w:rPr>
      </w:pPr>
      <w:bookmarkStart w:id="0" w:name="bookmark0"/>
      <w:r w:rsidRPr="00E405D0">
        <w:rPr>
          <w:b/>
          <w:color w:val="auto"/>
          <w:sz w:val="28"/>
        </w:rPr>
        <w:t>З</w:t>
      </w:r>
      <w:r w:rsidR="00EF15AC" w:rsidRPr="00E405D0">
        <w:rPr>
          <w:b/>
          <w:color w:val="auto"/>
          <w:sz w:val="28"/>
        </w:rPr>
        <w:t>начение вероятного заключения эксперта</w:t>
      </w:r>
      <w:bookmarkEnd w:id="0"/>
    </w:p>
    <w:p w:rsidR="00EF15AC" w:rsidRPr="00E405D0" w:rsidRDefault="00EF15AC" w:rsidP="00EF15AC">
      <w:pPr>
        <w:pStyle w:val="30"/>
        <w:shd w:val="clear" w:color="auto" w:fill="auto"/>
        <w:spacing w:after="0" w:line="276" w:lineRule="auto"/>
        <w:ind w:firstLine="709"/>
        <w:jc w:val="center"/>
        <w:rPr>
          <w:i/>
          <w:color w:val="auto"/>
          <w:sz w:val="24"/>
        </w:rPr>
      </w:pPr>
      <w:r w:rsidRPr="00E405D0">
        <w:rPr>
          <w:i/>
          <w:color w:val="auto"/>
          <w:sz w:val="24"/>
        </w:rPr>
        <w:t>// Вопросы судебной экспертизы. Тезисы докладов</w:t>
      </w:r>
    </w:p>
    <w:p w:rsidR="00EF15AC" w:rsidRPr="00E405D0" w:rsidRDefault="00EF15AC" w:rsidP="00EF15AC">
      <w:pPr>
        <w:pStyle w:val="30"/>
        <w:shd w:val="clear" w:color="auto" w:fill="auto"/>
        <w:spacing w:after="0" w:line="276" w:lineRule="auto"/>
        <w:ind w:firstLine="709"/>
        <w:jc w:val="center"/>
        <w:rPr>
          <w:i/>
          <w:color w:val="auto"/>
          <w:sz w:val="24"/>
        </w:rPr>
      </w:pPr>
      <w:r w:rsidRPr="00E405D0">
        <w:rPr>
          <w:i/>
          <w:color w:val="auto"/>
          <w:sz w:val="24"/>
        </w:rPr>
        <w:t>научной конференции. Тбилиси, 1962</w:t>
      </w:r>
    </w:p>
    <w:p w:rsidR="00EF15AC" w:rsidRPr="00E405D0" w:rsidRDefault="003129A5" w:rsidP="00EF15AC">
      <w:pPr>
        <w:pStyle w:val="30"/>
        <w:shd w:val="clear" w:color="auto" w:fill="auto"/>
        <w:spacing w:before="240" w:after="0" w:line="276" w:lineRule="auto"/>
        <w:ind w:firstLine="709"/>
        <w:jc w:val="both"/>
        <w:rPr>
          <w:color w:val="auto"/>
          <w:sz w:val="22"/>
        </w:rPr>
      </w:pPr>
      <w:r>
        <w:rPr>
          <w:color w:val="auto"/>
          <w:sz w:val="22"/>
        </w:rPr>
        <w:t>В тезисной форме автором аргументируется положение о том, что при оценке вероятного (предположительного) заключения эксперта необходимо учитывать, что п</w:t>
      </w:r>
      <w:r w:rsidRPr="003129A5">
        <w:rPr>
          <w:sz w:val="22"/>
        </w:rPr>
        <w:t xml:space="preserve">редположительное заключение, т.е. предположение эксперта о наличии факта, доказательством не является и включаться в цепь других улик не может. Однако </w:t>
      </w:r>
      <w:r w:rsidRPr="003129A5">
        <w:rPr>
          <w:color w:val="auto"/>
          <w:sz w:val="22"/>
        </w:rPr>
        <w:t>фактические данные, установленные таким заключением, представляют доказательства того факта, который являлся предметом экспертизы, а не непосредственно доказательством главного факта.</w:t>
      </w:r>
    </w:p>
    <w:p w:rsidR="00EF15AC" w:rsidRDefault="003129A5" w:rsidP="00EF15AC">
      <w:pPr>
        <w:pStyle w:val="30"/>
        <w:shd w:val="clear" w:color="auto" w:fill="auto"/>
        <w:spacing w:before="240" w:after="0" w:line="276" w:lineRule="auto"/>
        <w:ind w:firstLine="709"/>
        <w:jc w:val="both"/>
        <w:rPr>
          <w:color w:val="auto"/>
          <w:sz w:val="22"/>
        </w:rPr>
      </w:pPr>
      <w:r w:rsidRPr="003129A5">
        <w:rPr>
          <w:b/>
          <w:color w:val="auto"/>
          <w:sz w:val="22"/>
        </w:rPr>
        <w:t>Ключевые слова:</w:t>
      </w:r>
      <w:r>
        <w:rPr>
          <w:color w:val="auto"/>
          <w:sz w:val="22"/>
        </w:rPr>
        <w:t xml:space="preserve"> экспертиза, заключение эксперта, фактические данные, </w:t>
      </w:r>
      <w:r w:rsidR="00A4408F">
        <w:rPr>
          <w:color w:val="auto"/>
          <w:sz w:val="22"/>
        </w:rPr>
        <w:t>главный факт.</w:t>
      </w:r>
    </w:p>
    <w:p w:rsidR="00A4408F" w:rsidRPr="00A4408F" w:rsidRDefault="00A4408F" w:rsidP="00A4408F">
      <w:pPr>
        <w:pStyle w:val="30"/>
        <w:spacing w:before="240" w:after="0" w:line="276" w:lineRule="auto"/>
        <w:ind w:firstLine="709"/>
        <w:jc w:val="both"/>
        <w:rPr>
          <w:color w:val="auto"/>
          <w:sz w:val="22"/>
          <w:lang w:val="en-US"/>
        </w:rPr>
      </w:pPr>
      <w:r w:rsidRPr="00A4408F">
        <w:rPr>
          <w:color w:val="auto"/>
          <w:sz w:val="22"/>
          <w:lang w:val="en-US"/>
        </w:rPr>
        <w:t xml:space="preserve">In a </w:t>
      </w:r>
      <w:proofErr w:type="spellStart"/>
      <w:r w:rsidRPr="00A4408F">
        <w:rPr>
          <w:color w:val="auto"/>
          <w:sz w:val="22"/>
          <w:lang w:val="en-US"/>
        </w:rPr>
        <w:t>tezisny</w:t>
      </w:r>
      <w:proofErr w:type="spellEnd"/>
      <w:r w:rsidRPr="00A4408F">
        <w:rPr>
          <w:color w:val="auto"/>
          <w:sz w:val="22"/>
          <w:lang w:val="en-US"/>
        </w:rPr>
        <w:t xml:space="preserve"> form the author reasons situation that at an assessment of the probable (presumable) expert opinion it is necessary to consider that the presumable conclusion, i.e. the assumption of the expert of existence of the fact, the proof </w:t>
      </w:r>
      <w:proofErr w:type="gramStart"/>
      <w:r w:rsidRPr="00A4408F">
        <w:rPr>
          <w:color w:val="auto"/>
          <w:sz w:val="22"/>
          <w:lang w:val="en-US"/>
        </w:rPr>
        <w:t>isn't</w:t>
      </w:r>
      <w:proofErr w:type="gramEnd"/>
      <w:r w:rsidRPr="00A4408F">
        <w:rPr>
          <w:color w:val="auto"/>
          <w:sz w:val="22"/>
          <w:lang w:val="en-US"/>
        </w:rPr>
        <w:t xml:space="preserve"> and can't join in a chain of other proofs. </w:t>
      </w:r>
      <w:proofErr w:type="gramStart"/>
      <w:r w:rsidRPr="00A4408F">
        <w:rPr>
          <w:color w:val="auto"/>
          <w:sz w:val="22"/>
          <w:lang w:val="en-US"/>
        </w:rPr>
        <w:t>However</w:t>
      </w:r>
      <w:proofErr w:type="gramEnd"/>
      <w:r w:rsidRPr="00A4408F">
        <w:rPr>
          <w:color w:val="auto"/>
          <w:sz w:val="22"/>
          <w:lang w:val="en-US"/>
        </w:rPr>
        <w:t xml:space="preserve"> the actual data established by such conclusion produce the evidence of that fact which was an examination subject, but not directly the proof of the main fact.</w:t>
      </w:r>
    </w:p>
    <w:p w:rsidR="00A4408F" w:rsidRPr="00A4408F" w:rsidRDefault="00A4408F" w:rsidP="00A4408F">
      <w:pPr>
        <w:pStyle w:val="30"/>
        <w:shd w:val="clear" w:color="auto" w:fill="auto"/>
        <w:spacing w:before="240" w:after="0" w:line="276" w:lineRule="auto"/>
        <w:ind w:firstLine="709"/>
        <w:jc w:val="both"/>
        <w:rPr>
          <w:color w:val="auto"/>
          <w:sz w:val="22"/>
          <w:lang w:val="en-US"/>
        </w:rPr>
      </w:pPr>
      <w:r w:rsidRPr="00A4408F">
        <w:rPr>
          <w:b/>
          <w:color w:val="auto"/>
          <w:sz w:val="22"/>
          <w:lang w:val="en-US"/>
        </w:rPr>
        <w:t>Keywords:</w:t>
      </w:r>
      <w:r w:rsidRPr="00A4408F">
        <w:rPr>
          <w:color w:val="auto"/>
          <w:sz w:val="22"/>
          <w:lang w:val="en-US"/>
        </w:rPr>
        <w:t xml:space="preserve"> examination, expert opinion, actual data, main fact.</w:t>
      </w:r>
    </w:p>
    <w:p w:rsidR="006B0DFB" w:rsidRPr="00E405D0" w:rsidRDefault="00970134" w:rsidP="00EF15AC">
      <w:pPr>
        <w:pStyle w:val="20"/>
        <w:numPr>
          <w:ilvl w:val="0"/>
          <w:numId w:val="1"/>
        </w:numPr>
        <w:shd w:val="clear" w:color="auto" w:fill="auto"/>
        <w:tabs>
          <w:tab w:val="left" w:pos="740"/>
        </w:tabs>
        <w:spacing w:before="240" w:after="0" w:line="276" w:lineRule="auto"/>
        <w:ind w:firstLine="709"/>
        <w:rPr>
          <w:rFonts w:ascii="Times New Roman" w:hAnsi="Times New Roman" w:cs="Times New Roman"/>
          <w:color w:val="auto"/>
          <w:sz w:val="28"/>
        </w:rPr>
      </w:pPr>
      <w:r w:rsidRPr="00E405D0">
        <w:rPr>
          <w:rStyle w:val="2TimesNewRoman105pt0pt"/>
          <w:rFonts w:eastAsia="Trebuchet MS"/>
          <w:color w:val="auto"/>
          <w:sz w:val="28"/>
        </w:rPr>
        <w:t>Вопрос о допустимости вероятных заключений эксперта различными авторами</w:t>
      </w:r>
      <w:r w:rsidR="00E405D0" w:rsidRPr="00E405D0">
        <w:rPr>
          <w:rStyle w:val="2TimesNewRoman105pt0pt"/>
          <w:rFonts w:eastAsia="Trebuchet MS"/>
          <w:color w:val="auto"/>
          <w:sz w:val="28"/>
        </w:rPr>
        <w:t>-</w:t>
      </w:r>
      <w:r w:rsidRPr="00E405D0">
        <w:rPr>
          <w:rStyle w:val="2TimesNewRoman105pt0pt"/>
          <w:rFonts w:eastAsia="Trebuchet MS"/>
          <w:color w:val="auto"/>
          <w:sz w:val="28"/>
        </w:rPr>
        <w:t>юристами решается по</w:t>
      </w:r>
      <w:r w:rsidR="00E405D0" w:rsidRPr="00E405D0">
        <w:rPr>
          <w:rStyle w:val="2TimesNewRoman105pt0pt"/>
          <w:rFonts w:eastAsia="Trebuchet MS"/>
          <w:color w:val="auto"/>
          <w:sz w:val="28"/>
        </w:rPr>
        <w:t>-</w:t>
      </w:r>
      <w:r w:rsidRPr="00E405D0">
        <w:rPr>
          <w:rStyle w:val="2TimesNewRoman105pt0pt"/>
          <w:rFonts w:eastAsia="Trebuchet MS"/>
          <w:color w:val="auto"/>
          <w:sz w:val="28"/>
        </w:rPr>
        <w:t xml:space="preserve">разному. В судебно-следственной практике нередки случаи ошибочного подхода к </w:t>
      </w:r>
      <w:r w:rsidRPr="00E405D0">
        <w:rPr>
          <w:rStyle w:val="2TimesNewRoman105pt0pt"/>
          <w:rFonts w:eastAsia="Trebuchet MS"/>
          <w:color w:val="auto"/>
          <w:sz w:val="28"/>
        </w:rPr>
        <w:t>оценке и использованию вероятных заключений экспертов.</w:t>
      </w:r>
    </w:p>
    <w:p w:rsidR="006B0DFB" w:rsidRPr="00E405D0" w:rsidRDefault="00970134" w:rsidP="00EF15AC">
      <w:pPr>
        <w:pStyle w:val="20"/>
        <w:numPr>
          <w:ilvl w:val="0"/>
          <w:numId w:val="1"/>
        </w:numPr>
        <w:shd w:val="clear" w:color="auto" w:fill="auto"/>
        <w:tabs>
          <w:tab w:val="left" w:pos="750"/>
        </w:tabs>
        <w:spacing w:after="0" w:line="276" w:lineRule="auto"/>
        <w:ind w:firstLine="709"/>
        <w:rPr>
          <w:rFonts w:ascii="Times New Roman" w:hAnsi="Times New Roman" w:cs="Times New Roman"/>
          <w:color w:val="auto"/>
          <w:sz w:val="28"/>
        </w:rPr>
      </w:pPr>
      <w:r w:rsidRPr="00E405D0">
        <w:rPr>
          <w:rStyle w:val="2TimesNewRoman105pt0pt"/>
          <w:rFonts w:eastAsia="Trebuchet MS"/>
          <w:color w:val="auto"/>
          <w:sz w:val="28"/>
        </w:rPr>
        <w:t>Поставленный перед экспертом вопрос в ряде случаев может быть решен лишь предположительно в силу ограниченности</w:t>
      </w:r>
      <w:r w:rsidR="00E405D0" w:rsidRPr="00E405D0">
        <w:rPr>
          <w:rStyle w:val="2TimesNewRoman105pt0pt"/>
          <w:rFonts w:eastAsia="Trebuchet MS"/>
          <w:color w:val="auto"/>
          <w:sz w:val="28"/>
        </w:rPr>
        <w:t xml:space="preserve"> </w:t>
      </w:r>
      <w:r w:rsidRPr="00E405D0">
        <w:rPr>
          <w:rStyle w:val="2TimesNewRoman105pt0pt"/>
          <w:rFonts w:eastAsia="Trebuchet MS"/>
          <w:color w:val="auto"/>
          <w:sz w:val="28"/>
        </w:rPr>
        <w:t>обнаруженных в процессе исследования объективных данных. Поэтому, с точки зрения возмо</w:t>
      </w:r>
      <w:r w:rsidRPr="00E405D0">
        <w:rPr>
          <w:rStyle w:val="2TimesNewRoman105pt0pt"/>
          <w:rFonts w:eastAsia="Trebuchet MS"/>
          <w:color w:val="auto"/>
          <w:sz w:val="28"/>
        </w:rPr>
        <w:t>жностей экспертизы, вероятные заключения являются в ряде случаев неизбежными.</w:t>
      </w:r>
    </w:p>
    <w:p w:rsidR="006B0DFB" w:rsidRPr="00E405D0" w:rsidRDefault="00970134" w:rsidP="00EF15AC">
      <w:pPr>
        <w:pStyle w:val="20"/>
        <w:numPr>
          <w:ilvl w:val="0"/>
          <w:numId w:val="1"/>
        </w:numPr>
        <w:shd w:val="clear" w:color="auto" w:fill="auto"/>
        <w:tabs>
          <w:tab w:val="left" w:pos="729"/>
        </w:tabs>
        <w:spacing w:after="0" w:line="276" w:lineRule="auto"/>
        <w:ind w:firstLine="709"/>
        <w:rPr>
          <w:rFonts w:ascii="Times New Roman" w:hAnsi="Times New Roman" w:cs="Times New Roman"/>
          <w:color w:val="auto"/>
          <w:sz w:val="28"/>
        </w:rPr>
      </w:pPr>
      <w:r w:rsidRPr="00E405D0">
        <w:rPr>
          <w:rStyle w:val="2TimesNewRoman105pt0pt"/>
          <w:rFonts w:eastAsia="Trebuchet MS"/>
          <w:color w:val="auto"/>
          <w:sz w:val="28"/>
        </w:rPr>
        <w:t>Рассматривая результаты выполненного экспертом исследования, необходимо различать:</w:t>
      </w:r>
    </w:p>
    <w:p w:rsidR="006B0DFB" w:rsidRPr="00E405D0" w:rsidRDefault="00970134" w:rsidP="00E405D0">
      <w:pPr>
        <w:pStyle w:val="20"/>
        <w:shd w:val="clear" w:color="auto" w:fill="auto"/>
        <w:tabs>
          <w:tab w:val="left" w:pos="769"/>
          <w:tab w:val="left" w:pos="1134"/>
        </w:tabs>
        <w:spacing w:after="0" w:line="276" w:lineRule="auto"/>
        <w:ind w:firstLine="709"/>
        <w:rPr>
          <w:rFonts w:ascii="Times New Roman" w:hAnsi="Times New Roman" w:cs="Times New Roman"/>
          <w:color w:val="auto"/>
          <w:sz w:val="28"/>
        </w:rPr>
      </w:pPr>
      <w:proofErr w:type="gramStart"/>
      <w:r w:rsidRPr="00E405D0">
        <w:rPr>
          <w:rStyle w:val="2TimesNewRoman105pt0pt"/>
          <w:rFonts w:eastAsia="Trebuchet MS"/>
          <w:color w:val="auto"/>
          <w:sz w:val="28"/>
        </w:rPr>
        <w:t>а)</w:t>
      </w:r>
      <w:r w:rsidRPr="00E405D0">
        <w:rPr>
          <w:rStyle w:val="2TimesNewRoman105pt0pt"/>
          <w:rFonts w:eastAsia="Trebuchet MS"/>
          <w:color w:val="auto"/>
          <w:sz w:val="28"/>
        </w:rPr>
        <w:tab/>
      </w:r>
      <w:proofErr w:type="gramEnd"/>
      <w:r w:rsidRPr="00E405D0">
        <w:rPr>
          <w:rStyle w:val="2TimesNewRoman105pt0pt"/>
          <w:rFonts w:eastAsia="Trebuchet MS"/>
          <w:color w:val="auto"/>
          <w:sz w:val="28"/>
        </w:rPr>
        <w:t xml:space="preserve">установленные в процессе исследования фактические данные, послужившие основанием для вывода </w:t>
      </w:r>
      <w:r w:rsidRPr="00E405D0">
        <w:rPr>
          <w:rStyle w:val="2TimesNewRoman105pt0pt"/>
          <w:rFonts w:eastAsia="Trebuchet MS"/>
          <w:color w:val="auto"/>
          <w:sz w:val="28"/>
        </w:rPr>
        <w:t xml:space="preserve">эксперта (так, в случаях идентификационной экспертизы, в процессе исследования </w:t>
      </w:r>
      <w:r w:rsidRPr="00E405D0">
        <w:rPr>
          <w:rStyle w:val="2TimesNewRoman105pt0pt"/>
          <w:rFonts w:eastAsia="Trebuchet MS"/>
          <w:color w:val="auto"/>
          <w:sz w:val="28"/>
        </w:rPr>
        <w:t>устанавливаются совпадения или различия признаков сравниваемых объектов);</w:t>
      </w:r>
    </w:p>
    <w:p w:rsidR="006B0DFB" w:rsidRPr="00E405D0" w:rsidRDefault="00970134" w:rsidP="00E405D0">
      <w:pPr>
        <w:pStyle w:val="20"/>
        <w:shd w:val="clear" w:color="auto" w:fill="auto"/>
        <w:tabs>
          <w:tab w:val="left" w:pos="842"/>
          <w:tab w:val="left" w:pos="1134"/>
        </w:tabs>
        <w:spacing w:after="0" w:line="276" w:lineRule="auto"/>
        <w:ind w:firstLine="709"/>
        <w:rPr>
          <w:rFonts w:ascii="Times New Roman" w:hAnsi="Times New Roman" w:cs="Times New Roman"/>
          <w:color w:val="auto"/>
          <w:sz w:val="28"/>
        </w:rPr>
      </w:pPr>
      <w:proofErr w:type="gramStart"/>
      <w:r w:rsidRPr="00E405D0">
        <w:rPr>
          <w:rStyle w:val="2TimesNewRoman105pt0pt"/>
          <w:rFonts w:eastAsia="Trebuchet MS"/>
          <w:color w:val="auto"/>
          <w:sz w:val="28"/>
        </w:rPr>
        <w:t>б)</w:t>
      </w:r>
      <w:r w:rsidRPr="00E405D0">
        <w:rPr>
          <w:rStyle w:val="2TimesNewRoman105pt0pt"/>
          <w:rFonts w:eastAsia="Trebuchet MS"/>
          <w:color w:val="auto"/>
          <w:sz w:val="28"/>
        </w:rPr>
        <w:tab/>
      </w:r>
      <w:proofErr w:type="gramEnd"/>
      <w:r w:rsidRPr="00E405D0">
        <w:rPr>
          <w:rStyle w:val="2TimesNewRoman105pt0pt"/>
          <w:rFonts w:eastAsia="Trebuchet MS"/>
          <w:color w:val="auto"/>
          <w:sz w:val="28"/>
        </w:rPr>
        <w:t>сам вывод (заключение эксперта в узком смысле слова).</w:t>
      </w:r>
    </w:p>
    <w:p w:rsidR="006B0DFB" w:rsidRPr="00E405D0" w:rsidRDefault="00970134" w:rsidP="00EF15AC">
      <w:pPr>
        <w:pStyle w:val="20"/>
        <w:numPr>
          <w:ilvl w:val="0"/>
          <w:numId w:val="1"/>
        </w:numPr>
        <w:shd w:val="clear" w:color="auto" w:fill="auto"/>
        <w:tabs>
          <w:tab w:val="left" w:pos="729"/>
        </w:tabs>
        <w:spacing w:after="0" w:line="276" w:lineRule="auto"/>
        <w:ind w:firstLine="709"/>
        <w:rPr>
          <w:rFonts w:ascii="Times New Roman" w:hAnsi="Times New Roman" w:cs="Times New Roman"/>
          <w:color w:val="auto"/>
          <w:sz w:val="28"/>
        </w:rPr>
      </w:pPr>
      <w:r w:rsidRPr="00E405D0">
        <w:rPr>
          <w:rStyle w:val="2TimesNewRoman105pt0pt"/>
          <w:rFonts w:eastAsia="Trebuchet MS"/>
          <w:color w:val="auto"/>
          <w:sz w:val="28"/>
        </w:rPr>
        <w:t xml:space="preserve">Вывод эксперта имеет значение доказательства </w:t>
      </w:r>
      <w:r w:rsidRPr="00E405D0">
        <w:rPr>
          <w:rStyle w:val="2TimesNewRoman105pt0pt"/>
          <w:rFonts w:eastAsia="Trebuchet MS"/>
          <w:color w:val="auto"/>
          <w:sz w:val="28"/>
        </w:rPr>
        <w:t>только в том случае, если он констатирует факт, т.</w:t>
      </w:r>
      <w:r w:rsidRPr="00E405D0">
        <w:rPr>
          <w:rStyle w:val="2TimesNewRoman105pt0pt"/>
          <w:rFonts w:eastAsia="Trebuchet MS"/>
          <w:color w:val="auto"/>
          <w:sz w:val="28"/>
        </w:rPr>
        <w:t>е. если экспертом дано категорическое заключение. Предположительное же заключение, т.</w:t>
      </w:r>
      <w:r w:rsidRPr="00E405D0">
        <w:rPr>
          <w:rStyle w:val="2TimesNewRoman105pt0pt"/>
          <w:rFonts w:eastAsia="Trebuchet MS"/>
          <w:color w:val="auto"/>
          <w:sz w:val="28"/>
        </w:rPr>
        <w:t>е. предположение эксперта о наличии факта, доказательством не является и включаться в цепь других улик не может.</w:t>
      </w:r>
    </w:p>
    <w:p w:rsidR="006B0DFB" w:rsidRPr="00E405D0" w:rsidRDefault="00970134" w:rsidP="00EF15AC">
      <w:pPr>
        <w:pStyle w:val="20"/>
        <w:numPr>
          <w:ilvl w:val="0"/>
          <w:numId w:val="1"/>
        </w:numPr>
        <w:shd w:val="clear" w:color="auto" w:fill="auto"/>
        <w:tabs>
          <w:tab w:val="left" w:pos="745"/>
        </w:tabs>
        <w:spacing w:after="0" w:line="276" w:lineRule="auto"/>
        <w:ind w:firstLine="709"/>
        <w:rPr>
          <w:rFonts w:ascii="Times New Roman" w:hAnsi="Times New Roman" w:cs="Times New Roman"/>
          <w:color w:val="auto"/>
          <w:sz w:val="28"/>
        </w:rPr>
      </w:pPr>
      <w:r w:rsidRPr="00E405D0">
        <w:rPr>
          <w:rStyle w:val="2TimesNewRoman105pt0pt"/>
          <w:rFonts w:eastAsia="Book Antiqua"/>
          <w:color w:val="auto"/>
          <w:sz w:val="28"/>
        </w:rPr>
        <w:lastRenderedPageBreak/>
        <w:t>Фактич</w:t>
      </w:r>
      <w:r w:rsidRPr="00E405D0">
        <w:rPr>
          <w:rStyle w:val="2TimesNewRoman105pt0pt"/>
          <w:rFonts w:eastAsia="Book Antiqua"/>
          <w:color w:val="auto"/>
          <w:sz w:val="28"/>
        </w:rPr>
        <w:t xml:space="preserve">еские данные, установленные предположительным заключением эксперта, имеют значение доказательств факта, бывшего предметом экспертизы. Так, если предметом экспертизы являлся вопрос о тождестве преступника, оставившего следы </w:t>
      </w:r>
      <w:r w:rsidR="00E405D0">
        <w:rPr>
          <w:rStyle w:val="2TimesNewRoman105pt0pt"/>
          <w:rFonts w:eastAsia="Book Antiqua"/>
          <w:color w:val="auto"/>
          <w:sz w:val="28"/>
        </w:rPr>
        <w:t>н</w:t>
      </w:r>
      <w:r w:rsidRPr="00E405D0">
        <w:rPr>
          <w:rStyle w:val="2TimesNewRoman105pt0pt"/>
          <w:rFonts w:eastAsia="Book Antiqua"/>
          <w:color w:val="auto"/>
          <w:sz w:val="28"/>
        </w:rPr>
        <w:t>а месте убийства, и задержанного</w:t>
      </w:r>
      <w:r w:rsidRPr="00E405D0">
        <w:rPr>
          <w:rStyle w:val="2TimesNewRoman105pt0pt"/>
          <w:rFonts w:eastAsia="Book Antiqua"/>
          <w:color w:val="auto"/>
          <w:sz w:val="28"/>
        </w:rPr>
        <w:t>, установленные экспертизой совпадающие признаки внешности этих лиц будут доказательствами их тождества. Эти доказательства могут включаться в</w:t>
      </w:r>
      <w:r w:rsidR="00EF15AC" w:rsidRPr="00E405D0">
        <w:rPr>
          <w:rStyle w:val="2TimesNewRoman105pt0pt"/>
          <w:rFonts w:eastAsia="Book Antiqua"/>
          <w:color w:val="auto"/>
          <w:sz w:val="28"/>
        </w:rPr>
        <w:t xml:space="preserve"> </w:t>
      </w:r>
      <w:r w:rsidRPr="00E405D0">
        <w:rPr>
          <w:rStyle w:val="2TimesNewRoman105pt0pt"/>
          <w:rFonts w:eastAsia="Trebuchet MS"/>
          <w:color w:val="auto"/>
          <w:sz w:val="28"/>
        </w:rPr>
        <w:t>цепь других улик, используемых для подтверждения тождества задержанного и преступника.</w:t>
      </w:r>
    </w:p>
    <w:p w:rsidR="006B0DFB" w:rsidRPr="00E405D0" w:rsidRDefault="00970134" w:rsidP="00EF15AC">
      <w:pPr>
        <w:pStyle w:val="20"/>
        <w:numPr>
          <w:ilvl w:val="0"/>
          <w:numId w:val="1"/>
        </w:numPr>
        <w:shd w:val="clear" w:color="auto" w:fill="auto"/>
        <w:tabs>
          <w:tab w:val="left" w:pos="721"/>
        </w:tabs>
        <w:spacing w:after="0" w:line="276" w:lineRule="auto"/>
        <w:ind w:firstLine="709"/>
        <w:rPr>
          <w:rFonts w:ascii="Times New Roman" w:hAnsi="Times New Roman" w:cs="Times New Roman"/>
          <w:color w:val="auto"/>
          <w:sz w:val="28"/>
        </w:rPr>
      </w:pPr>
      <w:r w:rsidRPr="00E405D0">
        <w:rPr>
          <w:rStyle w:val="2TimesNewRoman105pt0pt"/>
          <w:rFonts w:eastAsia="Trebuchet MS"/>
          <w:color w:val="auto"/>
          <w:sz w:val="28"/>
        </w:rPr>
        <w:t>Ошибка авторов, отрицаю</w:t>
      </w:r>
      <w:r w:rsidRPr="00E405D0">
        <w:rPr>
          <w:rStyle w:val="2TimesNewRoman105pt0pt"/>
          <w:rFonts w:eastAsia="Trebuchet MS"/>
          <w:color w:val="auto"/>
          <w:sz w:val="28"/>
        </w:rPr>
        <w:t>щих значение вероятных заключений эксперта состоит в том, что</w:t>
      </w:r>
      <w:r w:rsidR="00E405D0">
        <w:rPr>
          <w:rStyle w:val="2TimesNewRoman105pt0pt"/>
          <w:rFonts w:eastAsia="Trebuchet MS"/>
          <w:color w:val="auto"/>
          <w:sz w:val="28"/>
        </w:rPr>
        <w:t>,</w:t>
      </w:r>
      <w:r w:rsidRPr="00E405D0">
        <w:rPr>
          <w:rStyle w:val="2TimesNewRoman105pt0pt"/>
          <w:rFonts w:eastAsia="Trebuchet MS"/>
          <w:color w:val="auto"/>
          <w:sz w:val="28"/>
        </w:rPr>
        <w:t xml:space="preserve"> отрицая вероятную форму выводов эксперта, они отбрасывают вместе с тем и фактические</w:t>
      </w:r>
      <w:r w:rsidRPr="00E405D0">
        <w:rPr>
          <w:rStyle w:val="2TimesNewRoman105pt0pt"/>
          <w:rFonts w:eastAsia="Trebuchet MS"/>
          <w:color w:val="auto"/>
          <w:sz w:val="28"/>
        </w:rPr>
        <w:t xml:space="preserve"> результаты проведенного экспертом исследования.</w:t>
      </w:r>
    </w:p>
    <w:p w:rsidR="006B0DFB" w:rsidRPr="00E405D0" w:rsidRDefault="00970134" w:rsidP="00EF15AC">
      <w:pPr>
        <w:pStyle w:val="20"/>
        <w:numPr>
          <w:ilvl w:val="0"/>
          <w:numId w:val="1"/>
        </w:numPr>
        <w:shd w:val="clear" w:color="auto" w:fill="auto"/>
        <w:tabs>
          <w:tab w:val="left" w:pos="721"/>
        </w:tabs>
        <w:spacing w:after="0" w:line="276" w:lineRule="auto"/>
        <w:ind w:firstLine="709"/>
        <w:rPr>
          <w:rFonts w:ascii="Times New Roman" w:hAnsi="Times New Roman" w:cs="Times New Roman"/>
          <w:color w:val="auto"/>
          <w:sz w:val="28"/>
        </w:rPr>
      </w:pPr>
      <w:r w:rsidRPr="00E405D0">
        <w:rPr>
          <w:rStyle w:val="2TimesNewRoman105pt0pt"/>
          <w:rFonts w:eastAsia="Trebuchet MS"/>
          <w:color w:val="auto"/>
          <w:sz w:val="28"/>
        </w:rPr>
        <w:t>Использование фактических данных, установленных предположите</w:t>
      </w:r>
      <w:r w:rsidRPr="00E405D0">
        <w:rPr>
          <w:rStyle w:val="2TimesNewRoman105pt0pt"/>
          <w:rFonts w:eastAsia="Trebuchet MS"/>
          <w:color w:val="auto"/>
          <w:sz w:val="28"/>
        </w:rPr>
        <w:t>льным заключением эксперта, как доказательств, подчиняется общим правилам доказывания уликами, но имеет также определенные особенности.</w:t>
      </w:r>
    </w:p>
    <w:p w:rsidR="006B0DFB" w:rsidRPr="00E405D0" w:rsidRDefault="00970134" w:rsidP="00EF15AC">
      <w:pPr>
        <w:pStyle w:val="20"/>
        <w:numPr>
          <w:ilvl w:val="0"/>
          <w:numId w:val="1"/>
        </w:numPr>
        <w:shd w:val="clear" w:color="auto" w:fill="auto"/>
        <w:tabs>
          <w:tab w:val="left" w:pos="726"/>
        </w:tabs>
        <w:spacing w:after="0" w:line="276" w:lineRule="auto"/>
        <w:ind w:firstLine="709"/>
        <w:rPr>
          <w:rFonts w:ascii="Times New Roman" w:hAnsi="Times New Roman" w:cs="Times New Roman"/>
          <w:color w:val="auto"/>
          <w:sz w:val="28"/>
        </w:rPr>
      </w:pPr>
      <w:r w:rsidRPr="00E405D0">
        <w:rPr>
          <w:rStyle w:val="2TimesNewRoman105pt0pt"/>
          <w:rFonts w:eastAsia="Trebuchet MS"/>
          <w:color w:val="auto"/>
          <w:sz w:val="28"/>
        </w:rPr>
        <w:t>Фактические данные, установленные предположительным</w:t>
      </w:r>
      <w:r w:rsidRPr="00E405D0">
        <w:rPr>
          <w:rStyle w:val="2TimesNewRoman105pt0pt"/>
          <w:rFonts w:eastAsia="Trebuchet MS"/>
          <w:color w:val="auto"/>
          <w:sz w:val="28"/>
        </w:rPr>
        <w:t xml:space="preserve"> заключением эксперта, представляют доказательства того факта</w:t>
      </w:r>
      <w:r w:rsidRPr="00E405D0">
        <w:rPr>
          <w:rStyle w:val="2TimesNewRoman105pt0pt"/>
          <w:rFonts w:eastAsia="Trebuchet MS"/>
          <w:color w:val="auto"/>
          <w:sz w:val="28"/>
        </w:rPr>
        <w:t>, кото</w:t>
      </w:r>
      <w:r w:rsidRPr="00E405D0">
        <w:rPr>
          <w:rStyle w:val="2TimesNewRoman105pt0pt"/>
          <w:rFonts w:eastAsia="Trebuchet MS"/>
          <w:color w:val="auto"/>
          <w:sz w:val="28"/>
        </w:rPr>
        <w:t>рый являлся предметом экспертизы, а не непосредственно доказательством главного факта.</w:t>
      </w:r>
    </w:p>
    <w:p w:rsidR="006B0DFB" w:rsidRPr="00E405D0" w:rsidRDefault="00970134" w:rsidP="00EF15AC">
      <w:pPr>
        <w:pStyle w:val="20"/>
        <w:numPr>
          <w:ilvl w:val="0"/>
          <w:numId w:val="1"/>
        </w:numPr>
        <w:shd w:val="clear" w:color="auto" w:fill="auto"/>
        <w:tabs>
          <w:tab w:val="left" w:pos="720"/>
        </w:tabs>
        <w:spacing w:after="0" w:line="276" w:lineRule="auto"/>
        <w:ind w:firstLine="709"/>
        <w:rPr>
          <w:rFonts w:ascii="Times New Roman" w:hAnsi="Times New Roman" w:cs="Times New Roman"/>
          <w:color w:val="auto"/>
          <w:sz w:val="28"/>
        </w:rPr>
      </w:pPr>
      <w:r w:rsidRPr="00E405D0">
        <w:rPr>
          <w:rStyle w:val="2TimesNewRoman105pt0pt"/>
          <w:rFonts w:eastAsia="Trebuchet MS"/>
          <w:color w:val="auto"/>
          <w:sz w:val="28"/>
        </w:rPr>
        <w:t>Данные, установленные предположительным заключением эксперта, недостаточны для достоверного установления искомого факта. Достоверное установление этого факта требует при</w:t>
      </w:r>
      <w:r w:rsidRPr="00E405D0">
        <w:rPr>
          <w:rStyle w:val="2TimesNewRoman105pt0pt"/>
          <w:rFonts w:eastAsia="Trebuchet MS"/>
          <w:color w:val="auto"/>
          <w:sz w:val="28"/>
        </w:rPr>
        <w:t>влечения и исследования других источников доказательств.</w:t>
      </w:r>
    </w:p>
    <w:p w:rsidR="006B0DFB" w:rsidRPr="00E405D0" w:rsidRDefault="00970134" w:rsidP="00EF15AC">
      <w:pPr>
        <w:pStyle w:val="20"/>
        <w:numPr>
          <w:ilvl w:val="0"/>
          <w:numId w:val="1"/>
        </w:numPr>
        <w:shd w:val="clear" w:color="auto" w:fill="auto"/>
        <w:tabs>
          <w:tab w:val="left" w:pos="846"/>
        </w:tabs>
        <w:spacing w:after="0" w:line="276" w:lineRule="auto"/>
        <w:ind w:firstLine="709"/>
        <w:rPr>
          <w:rFonts w:ascii="Times New Roman" w:hAnsi="Times New Roman" w:cs="Times New Roman"/>
          <w:color w:val="auto"/>
          <w:sz w:val="28"/>
        </w:rPr>
      </w:pPr>
      <w:r w:rsidRPr="00E405D0">
        <w:rPr>
          <w:rStyle w:val="2TimesNewRoman105pt0pt"/>
          <w:rFonts w:eastAsia="Trebuchet MS"/>
          <w:color w:val="auto"/>
          <w:sz w:val="28"/>
        </w:rPr>
        <w:t>Оценка фактических данных, установленных предположительным заключением эксперта, осуществляется с помощью эксперта. Вероятная форма заключения эксперта является средством такой оце</w:t>
      </w:r>
      <w:bookmarkStart w:id="1" w:name="_GoBack"/>
      <w:bookmarkEnd w:id="1"/>
      <w:r w:rsidRPr="00E405D0">
        <w:rPr>
          <w:rStyle w:val="2TimesNewRoman105pt0pt"/>
          <w:rFonts w:eastAsia="Trebuchet MS"/>
          <w:color w:val="auto"/>
          <w:sz w:val="28"/>
        </w:rPr>
        <w:t>нки.</w:t>
      </w:r>
    </w:p>
    <w:sectPr w:rsidR="006B0DFB" w:rsidRPr="00E405D0" w:rsidSect="004B544A">
      <w:footerReference w:type="default" r:id="rId7"/>
      <w:pgSz w:w="11907" w:h="16839" w:code="9"/>
      <w:pgMar w:top="1134" w:right="850" w:bottom="1134" w:left="1701" w:header="0" w:footer="45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134" w:rsidRDefault="00970134">
      <w:r>
        <w:separator/>
      </w:r>
    </w:p>
  </w:endnote>
  <w:endnote w:type="continuationSeparator" w:id="0">
    <w:p w:rsidR="00970134" w:rsidRDefault="0097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426829"/>
      <w:docPartObj>
        <w:docPartGallery w:val="Page Numbers (Bottom of Page)"/>
        <w:docPartUnique/>
      </w:docPartObj>
    </w:sdtPr>
    <w:sdtEndPr>
      <w:rPr>
        <w:rFonts w:ascii="Times New Roman" w:hAnsi="Times New Roman" w:cs="Times New Roman"/>
        <w:sz w:val="28"/>
      </w:rPr>
    </w:sdtEndPr>
    <w:sdtContent>
      <w:p w:rsidR="004B544A" w:rsidRPr="004B544A" w:rsidRDefault="004B544A" w:rsidP="004B544A">
        <w:pPr>
          <w:pStyle w:val="a6"/>
          <w:jc w:val="right"/>
          <w:rPr>
            <w:rFonts w:ascii="Times New Roman" w:hAnsi="Times New Roman" w:cs="Times New Roman"/>
            <w:sz w:val="28"/>
          </w:rPr>
        </w:pPr>
        <w:r w:rsidRPr="004B544A">
          <w:rPr>
            <w:rFonts w:ascii="Times New Roman" w:hAnsi="Times New Roman" w:cs="Times New Roman"/>
            <w:sz w:val="28"/>
          </w:rPr>
          <w:fldChar w:fldCharType="begin"/>
        </w:r>
        <w:r w:rsidRPr="004B544A">
          <w:rPr>
            <w:rFonts w:ascii="Times New Roman" w:hAnsi="Times New Roman" w:cs="Times New Roman"/>
            <w:sz w:val="28"/>
          </w:rPr>
          <w:instrText>PAGE   \* MERGEFORMAT</w:instrText>
        </w:r>
        <w:r w:rsidRPr="004B544A">
          <w:rPr>
            <w:rFonts w:ascii="Times New Roman" w:hAnsi="Times New Roman" w:cs="Times New Roman"/>
            <w:sz w:val="28"/>
          </w:rPr>
          <w:fldChar w:fldCharType="separate"/>
        </w:r>
        <w:r>
          <w:rPr>
            <w:rFonts w:ascii="Times New Roman" w:hAnsi="Times New Roman" w:cs="Times New Roman"/>
            <w:noProof/>
            <w:sz w:val="28"/>
          </w:rPr>
          <w:t>2</w:t>
        </w:r>
        <w:r w:rsidRPr="004B544A">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134" w:rsidRDefault="00970134"/>
  </w:footnote>
  <w:footnote w:type="continuationSeparator" w:id="0">
    <w:p w:rsidR="00970134" w:rsidRDefault="009701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435F9"/>
    <w:multiLevelType w:val="multilevel"/>
    <w:tmpl w:val="20FE2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FB"/>
    <w:rsid w:val="003129A5"/>
    <w:rsid w:val="004B544A"/>
    <w:rsid w:val="006B0DFB"/>
    <w:rsid w:val="00970134"/>
    <w:rsid w:val="00A4408F"/>
    <w:rsid w:val="00E405D0"/>
    <w:rsid w:val="00EF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44BC7-05D3-4D54-8763-3F8066EC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rebuchet MS" w:eastAsia="Trebuchet MS" w:hAnsi="Trebuchet MS" w:cs="Trebuchet MS"/>
      <w:b w:val="0"/>
      <w:bCs w:val="0"/>
      <w:i w:val="0"/>
      <w:iCs w:val="0"/>
      <w:smallCaps w:val="0"/>
      <w:strike w:val="0"/>
      <w:spacing w:val="-10"/>
      <w:sz w:val="18"/>
      <w:szCs w:val="18"/>
      <w:u w:val="none"/>
    </w:rPr>
  </w:style>
  <w:style w:type="character" w:customStyle="1" w:styleId="2TimesNewRoman105pt0pt">
    <w:name w:val="Основной текст (2) + Times New Roman;10;5 pt;Интервал 0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LucidaSansUnicode105pt0pt">
    <w:name w:val="Основной текст (2) + Lucida Sans Unicode;10;5 pt;Курсив;Интервал 0 pt"/>
    <w:basedOn w:val="2"/>
    <w:rPr>
      <w:rFonts w:ascii="Lucida Sans Unicode" w:eastAsia="Lucida Sans Unicode" w:hAnsi="Lucida Sans Unicode" w:cs="Lucida Sans Unicode"/>
      <w:b/>
      <w:bCs/>
      <w:i/>
      <w:iCs/>
      <w:smallCaps w:val="0"/>
      <w:strike w:val="0"/>
      <w:color w:val="000000"/>
      <w:spacing w:val="0"/>
      <w:w w:val="100"/>
      <w:position w:val="0"/>
      <w:sz w:val="21"/>
      <w:szCs w:val="21"/>
      <w:u w:val="none"/>
      <w:lang w:val="ru-RU" w:eastAsia="ru-RU" w:bidi="ru-RU"/>
    </w:rPr>
  </w:style>
  <w:style w:type="character" w:customStyle="1" w:styleId="2TimesNewRoman20pt0pt">
    <w:name w:val="Основной текст (2) + Times New Roman;20 pt;Полужирный;Курсив;Интервал 0 pt"/>
    <w:basedOn w:val="2"/>
    <w:rPr>
      <w:rFonts w:ascii="Times New Roman" w:eastAsia="Times New Roman" w:hAnsi="Times New Roman" w:cs="Times New Roman"/>
      <w:b/>
      <w:bCs/>
      <w:i/>
      <w:iCs/>
      <w:smallCaps w:val="0"/>
      <w:strike w:val="0"/>
      <w:color w:val="000000"/>
      <w:spacing w:val="0"/>
      <w:w w:val="100"/>
      <w:position w:val="0"/>
      <w:sz w:val="40"/>
      <w:szCs w:val="40"/>
      <w:u w:val="none"/>
      <w:lang w:val="ru-RU" w:eastAsia="ru-RU" w:bidi="ru-RU"/>
    </w:rPr>
  </w:style>
  <w:style w:type="character" w:customStyle="1" w:styleId="4">
    <w:name w:val="Основной текст (4)_"/>
    <w:basedOn w:val="a0"/>
    <w:link w:val="40"/>
    <w:rPr>
      <w:rFonts w:ascii="Book Antiqua" w:eastAsia="Book Antiqua" w:hAnsi="Book Antiqua" w:cs="Book Antiqua"/>
      <w:b w:val="0"/>
      <w:bCs w:val="0"/>
      <w:i w:val="0"/>
      <w:iCs w:val="0"/>
      <w:smallCaps w:val="0"/>
      <w:strike w:val="0"/>
      <w:spacing w:val="-10"/>
      <w:sz w:val="18"/>
      <w:szCs w:val="18"/>
      <w:u w:val="none"/>
    </w:rPr>
  </w:style>
  <w:style w:type="paragraph" w:customStyle="1" w:styleId="30">
    <w:name w:val="Основной текст (3)"/>
    <w:basedOn w:val="a"/>
    <w:link w:val="3"/>
    <w:pPr>
      <w:shd w:val="clear" w:color="auto" w:fill="FFFFFF"/>
      <w:spacing w:after="1560" w:line="216" w:lineRule="exact"/>
    </w:pPr>
    <w:rPr>
      <w:rFonts w:ascii="Times New Roman" w:eastAsia="Times New Roman" w:hAnsi="Times New Roman" w:cs="Times New Roman"/>
      <w:sz w:val="19"/>
      <w:szCs w:val="19"/>
    </w:rPr>
  </w:style>
  <w:style w:type="paragraph" w:customStyle="1" w:styleId="120">
    <w:name w:val="Заголовок №1 (2)"/>
    <w:basedOn w:val="a"/>
    <w:link w:val="12"/>
    <w:pPr>
      <w:shd w:val="clear" w:color="auto" w:fill="FFFFFF"/>
      <w:spacing w:before="1560" w:after="180" w:line="254" w:lineRule="exact"/>
      <w:ind w:hanging="1700"/>
      <w:outlineLvl w:val="0"/>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after="240" w:line="0" w:lineRule="atLeast"/>
      <w:jc w:val="both"/>
    </w:pPr>
    <w:rPr>
      <w:rFonts w:ascii="Trebuchet MS" w:eastAsia="Trebuchet MS" w:hAnsi="Trebuchet MS" w:cs="Trebuchet MS"/>
      <w:spacing w:val="-10"/>
      <w:sz w:val="18"/>
      <w:szCs w:val="18"/>
    </w:rPr>
  </w:style>
  <w:style w:type="paragraph" w:customStyle="1" w:styleId="40">
    <w:name w:val="Основной текст (4)"/>
    <w:basedOn w:val="a"/>
    <w:link w:val="4"/>
    <w:pPr>
      <w:shd w:val="clear" w:color="auto" w:fill="FFFFFF"/>
      <w:spacing w:line="226" w:lineRule="exact"/>
      <w:jc w:val="right"/>
    </w:pPr>
    <w:rPr>
      <w:rFonts w:ascii="Book Antiqua" w:eastAsia="Book Antiqua" w:hAnsi="Book Antiqua" w:cs="Book Antiqua"/>
      <w:spacing w:val="-10"/>
      <w:sz w:val="18"/>
      <w:szCs w:val="18"/>
    </w:rPr>
  </w:style>
  <w:style w:type="paragraph" w:styleId="a4">
    <w:name w:val="header"/>
    <w:basedOn w:val="a"/>
    <w:link w:val="a5"/>
    <w:uiPriority w:val="99"/>
    <w:unhideWhenUsed/>
    <w:rsid w:val="004B544A"/>
    <w:pPr>
      <w:tabs>
        <w:tab w:val="center" w:pos="4677"/>
        <w:tab w:val="right" w:pos="9355"/>
      </w:tabs>
    </w:pPr>
  </w:style>
  <w:style w:type="character" w:customStyle="1" w:styleId="a5">
    <w:name w:val="Верхний колонтитул Знак"/>
    <w:basedOn w:val="a0"/>
    <w:link w:val="a4"/>
    <w:uiPriority w:val="99"/>
    <w:rsid w:val="004B544A"/>
    <w:rPr>
      <w:color w:val="000000"/>
    </w:rPr>
  </w:style>
  <w:style w:type="paragraph" w:styleId="a6">
    <w:name w:val="footer"/>
    <w:basedOn w:val="a"/>
    <w:link w:val="a7"/>
    <w:uiPriority w:val="99"/>
    <w:unhideWhenUsed/>
    <w:rsid w:val="004B544A"/>
    <w:pPr>
      <w:tabs>
        <w:tab w:val="center" w:pos="4677"/>
        <w:tab w:val="right" w:pos="9355"/>
      </w:tabs>
    </w:pPr>
  </w:style>
  <w:style w:type="character" w:customStyle="1" w:styleId="a7">
    <w:name w:val="Нижний колонтитул Знак"/>
    <w:basedOn w:val="a0"/>
    <w:link w:val="a6"/>
    <w:uiPriority w:val="99"/>
    <w:rsid w:val="004B544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587</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 Крестовников</cp:lastModifiedBy>
  <cp:revision>4</cp:revision>
  <dcterms:created xsi:type="dcterms:W3CDTF">2015-01-12T15:08:00Z</dcterms:created>
  <dcterms:modified xsi:type="dcterms:W3CDTF">2015-01-12T15:29:00Z</dcterms:modified>
</cp:coreProperties>
</file>